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14B2A" w:rsidRDefault="00E7548E">
      <w:pPr>
        <w:widowControl w:val="0"/>
        <w:suppressLineNumbers/>
        <w:jc w:val="center"/>
        <w:rPr>
          <w:sz w:val="32"/>
          <w:szCs w:val="32"/>
        </w:rPr>
      </w:pPr>
      <w:r w:rsidRPr="00E7548E">
        <w:rPr>
          <w:noProof/>
        </w:rPr>
        <w:pict>
          <v:shape id="Freeform 13" o:spid="_x0000_s1026" style="position:absolute;left:0;text-align:left;margin-left:75.75pt;margin-top:57pt;width:477pt;height:725.25pt;z-index:-251658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" path="m,l,20000r20000,l20000,,,e" filled="f" strokeweight=".26mm">
            <v:stroke endcap="square"/>
            <v:path o:connecttype="custom" o:connectlocs="0,0;0,2147483646;1834907621,2147483646;1834907621,0;0,0" o:connectangles="0,0,0,0,0"/>
            <w10:wrap anchorx="page" anchory="page"/>
          </v:shape>
        </w:pict>
      </w:r>
    </w:p>
    <w:p w:rsidR="00114B2A" w:rsidRDefault="002C7403">
      <w:pPr>
        <w:jc w:val="center"/>
        <w:rPr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647700" cy="809625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8B6" w:rsidRDefault="007D08B6">
      <w:pPr>
        <w:jc w:val="center"/>
        <w:rPr>
          <w:sz w:val="36"/>
          <w:szCs w:val="36"/>
        </w:rPr>
      </w:pPr>
    </w:p>
    <w:p w:rsidR="00114B2A" w:rsidRDefault="00B825E6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КОНТРОЛЬНО-СЧЕТНАЯ ПАЛАТА</w:t>
      </w:r>
    </w:p>
    <w:p w:rsidR="00114B2A" w:rsidRPr="000E212B" w:rsidRDefault="007D08B6">
      <w:pPr>
        <w:jc w:val="center"/>
        <w:rPr>
          <w:caps/>
        </w:rPr>
      </w:pPr>
      <w:r>
        <w:rPr>
          <w:sz w:val="36"/>
          <w:szCs w:val="36"/>
        </w:rPr>
        <w:t>КАГАЛЬНИЦКОГО РАЙОНА</w:t>
      </w:r>
    </w:p>
    <w:p w:rsidR="00114B2A" w:rsidRDefault="00114B2A">
      <w:pPr>
        <w:jc w:val="center"/>
        <w:rPr>
          <w:caps/>
        </w:rPr>
      </w:pPr>
    </w:p>
    <w:p w:rsidR="00114B2A" w:rsidRDefault="00114B2A">
      <w:pPr>
        <w:jc w:val="center"/>
        <w:rPr>
          <w:caps/>
        </w:rPr>
      </w:pPr>
    </w:p>
    <w:p w:rsidR="00114B2A" w:rsidRDefault="00B825E6">
      <w:pPr>
        <w:rPr>
          <w:b/>
          <w:caps/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14B2A" w:rsidRDefault="00114B2A">
      <w:pPr>
        <w:widowControl w:val="0"/>
        <w:suppressLineNumbers/>
        <w:jc w:val="center"/>
        <w:rPr>
          <w:b/>
          <w:caps/>
          <w:sz w:val="32"/>
          <w:szCs w:val="32"/>
        </w:rPr>
      </w:pPr>
    </w:p>
    <w:p w:rsidR="00114B2A" w:rsidRDefault="00114B2A">
      <w:pPr>
        <w:widowControl w:val="0"/>
        <w:suppressLineNumbers/>
        <w:jc w:val="center"/>
        <w:rPr>
          <w:b/>
          <w:caps/>
          <w:sz w:val="32"/>
          <w:szCs w:val="32"/>
        </w:rPr>
      </w:pPr>
    </w:p>
    <w:p w:rsidR="00114B2A" w:rsidRDefault="00114B2A">
      <w:pPr>
        <w:widowControl w:val="0"/>
        <w:suppressLineNumbers/>
        <w:jc w:val="center"/>
        <w:rPr>
          <w:b/>
          <w:caps/>
          <w:sz w:val="32"/>
          <w:szCs w:val="32"/>
        </w:rPr>
      </w:pPr>
    </w:p>
    <w:p w:rsidR="00114B2A" w:rsidRDefault="00114B2A">
      <w:pPr>
        <w:widowControl w:val="0"/>
        <w:suppressLineNumbers/>
        <w:jc w:val="center"/>
        <w:rPr>
          <w:b/>
          <w:caps/>
          <w:sz w:val="32"/>
          <w:szCs w:val="32"/>
        </w:rPr>
      </w:pPr>
    </w:p>
    <w:p w:rsidR="00114B2A" w:rsidRDefault="00114B2A">
      <w:pPr>
        <w:widowControl w:val="0"/>
        <w:suppressLineNumbers/>
        <w:jc w:val="center"/>
        <w:rPr>
          <w:b/>
          <w:caps/>
          <w:sz w:val="32"/>
          <w:szCs w:val="32"/>
        </w:rPr>
      </w:pPr>
    </w:p>
    <w:p w:rsidR="00114B2A" w:rsidRDefault="00114B2A">
      <w:pPr>
        <w:widowControl w:val="0"/>
        <w:suppressLineNumbers/>
        <w:jc w:val="center"/>
        <w:rPr>
          <w:b/>
          <w:caps/>
          <w:sz w:val="32"/>
          <w:szCs w:val="32"/>
        </w:rPr>
      </w:pPr>
    </w:p>
    <w:p w:rsidR="00114B2A" w:rsidRDefault="00114B2A">
      <w:pPr>
        <w:widowControl w:val="0"/>
        <w:suppressLineNumbers/>
        <w:jc w:val="center"/>
        <w:rPr>
          <w:b/>
          <w:caps/>
          <w:sz w:val="36"/>
          <w:szCs w:val="36"/>
        </w:rPr>
      </w:pPr>
    </w:p>
    <w:p w:rsidR="00114B2A" w:rsidRDefault="00B825E6">
      <w:pPr>
        <w:widowControl w:val="0"/>
        <w:suppressLineNumbers/>
        <w:spacing w:line="276" w:lineRule="auto"/>
        <w:jc w:val="center"/>
        <w:rPr>
          <w:b/>
          <w:bCs/>
          <w:sz w:val="36"/>
          <w:szCs w:val="36"/>
        </w:rPr>
      </w:pPr>
      <w:r>
        <w:rPr>
          <w:b/>
          <w:caps/>
          <w:sz w:val="36"/>
          <w:szCs w:val="36"/>
        </w:rPr>
        <w:t>отчет</w:t>
      </w:r>
    </w:p>
    <w:p w:rsidR="00114B2A" w:rsidRDefault="00B825E6">
      <w:pPr>
        <w:pStyle w:val="ab"/>
        <w:tabs>
          <w:tab w:val="left" w:pos="195"/>
        </w:tabs>
        <w:spacing w:after="0" w:line="276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о работе Контрольно-счетной палаты </w:t>
      </w:r>
    </w:p>
    <w:p w:rsidR="00114B2A" w:rsidRDefault="007D08B6">
      <w:pPr>
        <w:pStyle w:val="ab"/>
        <w:tabs>
          <w:tab w:val="left" w:pos="195"/>
        </w:tabs>
        <w:spacing w:after="0" w:line="276" w:lineRule="auto"/>
        <w:jc w:val="center"/>
        <w:rPr>
          <w:b/>
          <w:bCs/>
        </w:rPr>
      </w:pPr>
      <w:proofErr w:type="spellStart"/>
      <w:r>
        <w:rPr>
          <w:b/>
          <w:bCs/>
          <w:sz w:val="36"/>
          <w:szCs w:val="36"/>
        </w:rPr>
        <w:t>Кагальницкого</w:t>
      </w:r>
      <w:proofErr w:type="spellEnd"/>
      <w:r w:rsidR="00B825E6">
        <w:rPr>
          <w:b/>
          <w:bCs/>
          <w:sz w:val="36"/>
          <w:szCs w:val="36"/>
        </w:rPr>
        <w:t xml:space="preserve"> района в 201</w:t>
      </w:r>
      <w:r w:rsidR="00893569">
        <w:rPr>
          <w:b/>
          <w:bCs/>
          <w:sz w:val="36"/>
          <w:szCs w:val="36"/>
        </w:rPr>
        <w:t>9</w:t>
      </w:r>
      <w:r w:rsidR="00B825E6">
        <w:rPr>
          <w:b/>
          <w:bCs/>
          <w:sz w:val="36"/>
          <w:szCs w:val="36"/>
        </w:rPr>
        <w:t xml:space="preserve"> году</w:t>
      </w: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tabs>
          <w:tab w:val="left" w:pos="195"/>
        </w:tabs>
        <w:spacing w:line="360" w:lineRule="exact"/>
        <w:jc w:val="center"/>
        <w:rPr>
          <w:b/>
          <w:bCs/>
        </w:rPr>
      </w:pPr>
    </w:p>
    <w:p w:rsidR="00114B2A" w:rsidRDefault="00114B2A">
      <w:pPr>
        <w:pStyle w:val="ab"/>
        <w:spacing w:line="360" w:lineRule="exact"/>
        <w:jc w:val="center"/>
      </w:pPr>
    </w:p>
    <w:p w:rsidR="00114B2A" w:rsidRDefault="00114B2A">
      <w:pPr>
        <w:pStyle w:val="ab"/>
        <w:spacing w:line="360" w:lineRule="exact"/>
        <w:jc w:val="center"/>
      </w:pPr>
    </w:p>
    <w:p w:rsidR="00114B2A" w:rsidRDefault="00114B2A">
      <w:pPr>
        <w:pStyle w:val="ab"/>
        <w:spacing w:line="360" w:lineRule="exact"/>
        <w:jc w:val="center"/>
      </w:pPr>
    </w:p>
    <w:p w:rsidR="00114B2A" w:rsidRDefault="00893569">
      <w:pPr>
        <w:pStyle w:val="ab"/>
        <w:spacing w:line="360" w:lineRule="exact"/>
        <w:jc w:val="center"/>
      </w:pPr>
      <w:r>
        <w:t>2020</w:t>
      </w:r>
      <w:r w:rsidR="00B825E6">
        <w:t xml:space="preserve"> год</w:t>
      </w:r>
    </w:p>
    <w:p w:rsidR="00114B2A" w:rsidRDefault="00114B2A">
      <w:pPr>
        <w:pStyle w:val="ab"/>
        <w:spacing w:line="360" w:lineRule="exact"/>
        <w:jc w:val="center"/>
      </w:pPr>
    </w:p>
    <w:p w:rsidR="00114B2A" w:rsidRDefault="00B825E6">
      <w:pPr>
        <w:autoSpaceDE w:val="0"/>
        <w:jc w:val="center"/>
        <w:rPr>
          <w:b/>
        </w:rPr>
      </w:pPr>
      <w:r>
        <w:rPr>
          <w:b/>
          <w:bCs/>
        </w:rPr>
        <w:lastRenderedPageBreak/>
        <w:t xml:space="preserve">Отчет о работе Контрольно-счетной палаты </w:t>
      </w:r>
    </w:p>
    <w:p w:rsidR="00114B2A" w:rsidRDefault="007D08B6">
      <w:pPr>
        <w:autoSpaceDE w:val="0"/>
        <w:jc w:val="center"/>
        <w:rPr>
          <w:b/>
          <w:bCs/>
        </w:rPr>
      </w:pPr>
      <w:proofErr w:type="spellStart"/>
      <w:r>
        <w:rPr>
          <w:b/>
        </w:rPr>
        <w:t>Кагальницкого</w:t>
      </w:r>
      <w:proofErr w:type="spellEnd"/>
      <w:r w:rsidR="00B825E6">
        <w:rPr>
          <w:b/>
        </w:rPr>
        <w:t xml:space="preserve"> района</w:t>
      </w:r>
      <w:r w:rsidR="00B825E6">
        <w:rPr>
          <w:b/>
          <w:bCs/>
        </w:rPr>
        <w:t xml:space="preserve"> в 201</w:t>
      </w:r>
      <w:r w:rsidR="00893569">
        <w:rPr>
          <w:b/>
          <w:bCs/>
        </w:rPr>
        <w:t>9</w:t>
      </w:r>
      <w:r w:rsidR="00B825E6">
        <w:rPr>
          <w:b/>
          <w:bCs/>
        </w:rPr>
        <w:t xml:space="preserve"> году</w:t>
      </w:r>
    </w:p>
    <w:p w:rsidR="00114B2A" w:rsidRDefault="00114B2A">
      <w:pPr>
        <w:autoSpaceDE w:val="0"/>
        <w:jc w:val="center"/>
        <w:rPr>
          <w:b/>
          <w:bCs/>
        </w:rPr>
      </w:pPr>
    </w:p>
    <w:p w:rsidR="00114B2A" w:rsidRDefault="00B825E6">
      <w:pPr>
        <w:autoSpaceDE w:val="0"/>
        <w:ind w:firstLine="708"/>
        <w:jc w:val="both"/>
        <w:rPr>
          <w:b/>
          <w:bCs/>
        </w:rPr>
      </w:pPr>
      <w:r>
        <w:t xml:space="preserve">Настоящий отчет о деятельности Контрольно-счетной палаты </w:t>
      </w:r>
      <w:proofErr w:type="spellStart"/>
      <w:r w:rsidR="007D08B6">
        <w:t>Кагальницкого</w:t>
      </w:r>
      <w:proofErr w:type="spellEnd"/>
      <w:r>
        <w:t xml:space="preserve"> района в 201</w:t>
      </w:r>
      <w:r w:rsidR="00893569">
        <w:t>9</w:t>
      </w:r>
      <w:r>
        <w:t xml:space="preserve"> году подготовлен в соответствии с</w:t>
      </w:r>
      <w:r w:rsidR="002F0DAC">
        <w:t xml:space="preserve"> требованиями пункта 2 статьи 21</w:t>
      </w:r>
      <w:r>
        <w:t xml:space="preserve"> Положения о Контрольно-счетной палате </w:t>
      </w:r>
      <w:proofErr w:type="spellStart"/>
      <w:r w:rsidR="002F0DAC">
        <w:t>Кагальницкого</w:t>
      </w:r>
      <w:proofErr w:type="spellEnd"/>
      <w:r>
        <w:t xml:space="preserve"> района, принятого решением Собрания депутатов </w:t>
      </w:r>
      <w:proofErr w:type="spellStart"/>
      <w:r w:rsidR="002F0DAC">
        <w:t>Кагальницкого</w:t>
      </w:r>
      <w:proofErr w:type="spellEnd"/>
      <w:r w:rsidR="002F0DAC">
        <w:t xml:space="preserve"> </w:t>
      </w:r>
      <w:r>
        <w:t xml:space="preserve">района от </w:t>
      </w:r>
      <w:r w:rsidR="002F0DAC">
        <w:t>29.10.2015 № 5</w:t>
      </w:r>
      <w:r>
        <w:t xml:space="preserve">9 «О Контрольно-счетной палате </w:t>
      </w:r>
      <w:proofErr w:type="spellStart"/>
      <w:r w:rsidR="002F0DAC">
        <w:t>Кагальницкого</w:t>
      </w:r>
      <w:proofErr w:type="spellEnd"/>
      <w:r>
        <w:t xml:space="preserve"> района».</w:t>
      </w:r>
    </w:p>
    <w:p w:rsidR="00114B2A" w:rsidRDefault="00114B2A">
      <w:pPr>
        <w:autoSpaceDE w:val="0"/>
        <w:jc w:val="both"/>
        <w:rPr>
          <w:b/>
          <w:bCs/>
        </w:rPr>
      </w:pPr>
    </w:p>
    <w:p w:rsidR="00114B2A" w:rsidRDefault="00B825E6">
      <w:pPr>
        <w:autoSpaceDE w:val="0"/>
        <w:jc w:val="center"/>
        <w:rPr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 xml:space="preserve">. Общие итоги работы Контрольно-счетной палаты </w:t>
      </w:r>
      <w:proofErr w:type="spellStart"/>
      <w:r w:rsidR="002F0DAC">
        <w:rPr>
          <w:b/>
        </w:rPr>
        <w:t>Кагальницкого</w:t>
      </w:r>
      <w:proofErr w:type="spellEnd"/>
      <w:r w:rsidR="002F0DAC">
        <w:rPr>
          <w:b/>
        </w:rPr>
        <w:t xml:space="preserve"> </w:t>
      </w:r>
      <w:r>
        <w:rPr>
          <w:b/>
        </w:rPr>
        <w:t>района</w:t>
      </w:r>
      <w:r>
        <w:rPr>
          <w:b/>
          <w:bCs/>
        </w:rPr>
        <w:t xml:space="preserve"> в 201</w:t>
      </w:r>
      <w:r w:rsidR="00893569">
        <w:rPr>
          <w:b/>
          <w:bCs/>
        </w:rPr>
        <w:t>9</w:t>
      </w:r>
      <w:r>
        <w:rPr>
          <w:b/>
          <w:bCs/>
        </w:rPr>
        <w:t xml:space="preserve"> году</w:t>
      </w:r>
    </w:p>
    <w:p w:rsidR="00114B2A" w:rsidRDefault="00B825E6">
      <w:pPr>
        <w:autoSpaceDE w:val="0"/>
        <w:ind w:firstLine="708"/>
        <w:jc w:val="both"/>
      </w:pPr>
      <w:r>
        <w:rPr>
          <w:bCs/>
        </w:rPr>
        <w:t xml:space="preserve">Контрольно-счетная палата </w:t>
      </w:r>
      <w:proofErr w:type="spellStart"/>
      <w:r w:rsidR="002F0DAC">
        <w:rPr>
          <w:bCs/>
        </w:rPr>
        <w:t>Кагальницкого</w:t>
      </w:r>
      <w:proofErr w:type="spellEnd"/>
      <w:r w:rsidR="002F0DAC">
        <w:rPr>
          <w:bCs/>
        </w:rPr>
        <w:t xml:space="preserve"> района образована с 1 января 2016 года</w:t>
      </w:r>
      <w:r>
        <w:rPr>
          <w:bCs/>
        </w:rPr>
        <w:t xml:space="preserve"> в соответствии  с решением </w:t>
      </w:r>
      <w:r>
        <w:t xml:space="preserve">Собрания депутатов </w:t>
      </w:r>
      <w:proofErr w:type="spellStart"/>
      <w:r w:rsidR="002F0DAC">
        <w:t>Кагальницкого</w:t>
      </w:r>
      <w:proofErr w:type="spellEnd"/>
      <w:r>
        <w:t xml:space="preserve"> района  от </w:t>
      </w:r>
      <w:r w:rsidR="002F0DAC">
        <w:t>29.10.2015 № 5</w:t>
      </w:r>
      <w:r>
        <w:t xml:space="preserve">9 «О Контрольно-счетной палате </w:t>
      </w:r>
      <w:proofErr w:type="spellStart"/>
      <w:r w:rsidR="002F0DAC">
        <w:t>Кагальницкого</w:t>
      </w:r>
      <w:proofErr w:type="spellEnd"/>
      <w:r>
        <w:t xml:space="preserve"> район</w:t>
      </w:r>
      <w:r w:rsidR="00475E6E">
        <w:t>а», в соответствии со статьей 38</w:t>
      </w:r>
      <w:r>
        <w:t xml:space="preserve"> Устава муниципального образования «</w:t>
      </w:r>
      <w:proofErr w:type="spellStart"/>
      <w:r w:rsidR="00475E6E">
        <w:t>Кагальницкий</w:t>
      </w:r>
      <w:proofErr w:type="spellEnd"/>
      <w:r>
        <w:t xml:space="preserve"> район» и является органом местного самоуправления, наделена правами юридического лица, обладает организационной и функциональной независимостью и осуществляет свою деятельность самостоятельно, основываясь на принципах законности, объективности, эффективности, независимости и гласности.</w:t>
      </w:r>
    </w:p>
    <w:p w:rsidR="00475E6E" w:rsidRDefault="00B825E6" w:rsidP="00475E6E">
      <w:pPr>
        <w:ind w:firstLine="720"/>
        <w:jc w:val="both"/>
        <w:rPr>
          <w:bCs/>
        </w:rPr>
      </w:pPr>
      <w:r>
        <w:t xml:space="preserve">Компетенция Контрольно-счётной палаты </w:t>
      </w:r>
      <w:proofErr w:type="spellStart"/>
      <w:r w:rsidR="00475E6E">
        <w:t>Кагальницкого</w:t>
      </w:r>
      <w:proofErr w:type="spellEnd"/>
      <w:r>
        <w:t xml:space="preserve"> района (далее – КСП </w:t>
      </w:r>
      <w:proofErr w:type="spellStart"/>
      <w:r w:rsidR="00475E6E">
        <w:t>Кагальницкого</w:t>
      </w:r>
      <w:proofErr w:type="spellEnd"/>
      <w:r>
        <w:t xml:space="preserve"> района, Палата) как органа внешнего муниципального финансового контроля определена Федеральным законом от 07.02.2011 № 6-ФЗ «Об общих принципах организации деятельности контрольно-счетных органов субъектов Российской Федерации и муниципальных образований», Бюджетным кодексом Российской Федерации, Уставом муниципального образования «</w:t>
      </w:r>
      <w:proofErr w:type="spellStart"/>
      <w:r w:rsidR="00475E6E">
        <w:t>Кагальницкий</w:t>
      </w:r>
      <w:proofErr w:type="spellEnd"/>
      <w:r>
        <w:t xml:space="preserve"> район», решениями Собрания депутатов </w:t>
      </w:r>
      <w:proofErr w:type="spellStart"/>
      <w:r w:rsidR="00475E6E">
        <w:t>Кагальницкого</w:t>
      </w:r>
      <w:proofErr w:type="spellEnd"/>
      <w:r w:rsidR="00475E6E">
        <w:t xml:space="preserve"> </w:t>
      </w:r>
      <w:r>
        <w:t xml:space="preserve"> района «О Контрольно-счетной палате </w:t>
      </w:r>
      <w:proofErr w:type="spellStart"/>
      <w:r w:rsidR="00475E6E">
        <w:t>Кагальницкого</w:t>
      </w:r>
      <w:proofErr w:type="spellEnd"/>
      <w:r w:rsidR="00475E6E">
        <w:t xml:space="preserve"> </w:t>
      </w:r>
      <w:r>
        <w:t xml:space="preserve">района» и «О бюджетном процессе в </w:t>
      </w:r>
      <w:proofErr w:type="spellStart"/>
      <w:r w:rsidR="00475E6E">
        <w:t>Кагальницком</w:t>
      </w:r>
      <w:proofErr w:type="spellEnd"/>
      <w:r>
        <w:t xml:space="preserve"> районе».</w:t>
      </w:r>
    </w:p>
    <w:p w:rsidR="00114B2A" w:rsidRPr="00475E6E" w:rsidRDefault="00B825E6" w:rsidP="00475E6E">
      <w:pPr>
        <w:jc w:val="both"/>
        <w:rPr>
          <w:bCs/>
        </w:rPr>
      </w:pPr>
      <w:r>
        <w:rPr>
          <w:bCs/>
        </w:rPr>
        <w:t xml:space="preserve">          Деятельность КСП </w:t>
      </w:r>
      <w:proofErr w:type="spellStart"/>
      <w:r w:rsidR="00475E6E">
        <w:rPr>
          <w:bCs/>
        </w:rPr>
        <w:t>Кагальницкого</w:t>
      </w:r>
      <w:proofErr w:type="spellEnd"/>
      <w:r>
        <w:rPr>
          <w:bCs/>
        </w:rPr>
        <w:t xml:space="preserve"> района по</w:t>
      </w:r>
      <w:r>
        <w:t xml:space="preserve"> реализации возложенных на нее полномочий по осуществлению внешнего муниципального финансового контроля в 201</w:t>
      </w:r>
      <w:r w:rsidR="00893569">
        <w:t>9</w:t>
      </w:r>
      <w:r>
        <w:t xml:space="preserve"> году осуществлялась в соответствии с планом работы палаты на 201</w:t>
      </w:r>
      <w:r w:rsidR="00893569">
        <w:t>9</w:t>
      </w:r>
      <w:r>
        <w:t xml:space="preserve"> год, утвержденным приказом председателя Контрольно-счетной палаты </w:t>
      </w:r>
      <w:proofErr w:type="spellStart"/>
      <w:r w:rsidR="00475E6E">
        <w:t>Кагальницкого</w:t>
      </w:r>
      <w:proofErr w:type="spellEnd"/>
      <w:r w:rsidR="00475E6E">
        <w:t xml:space="preserve"> района от 2</w:t>
      </w:r>
      <w:r w:rsidR="00893569">
        <w:t>5</w:t>
      </w:r>
      <w:r w:rsidR="00475E6E">
        <w:t>.</w:t>
      </w:r>
      <w:r w:rsidR="00980E8F">
        <w:t>12</w:t>
      </w:r>
      <w:r w:rsidR="00475E6E">
        <w:t>.201</w:t>
      </w:r>
      <w:r w:rsidR="00893569">
        <w:t>8г.</w:t>
      </w:r>
      <w:r w:rsidR="00475E6E">
        <w:t xml:space="preserve"> №</w:t>
      </w:r>
      <w:r w:rsidR="00893569">
        <w:t>37</w:t>
      </w:r>
      <w:r>
        <w:t xml:space="preserve"> «Об утверждении Плана работы Контрольно-счетной палаты </w:t>
      </w:r>
      <w:proofErr w:type="spellStart"/>
      <w:r w:rsidR="00475E6E">
        <w:t>Кагальницкого</w:t>
      </w:r>
      <w:proofErr w:type="spellEnd"/>
      <w:r w:rsidR="00475E6E">
        <w:t xml:space="preserve"> </w:t>
      </w:r>
      <w:r>
        <w:t>района на 201</w:t>
      </w:r>
      <w:r w:rsidR="00893569">
        <w:t>9</w:t>
      </w:r>
      <w:r>
        <w:t xml:space="preserve"> год», в форме контрольных и экспертно-аналитических мероприятий. План работы в отчетном периоде, с учетом внесенных изменений исполнен в полном объеме.</w:t>
      </w:r>
    </w:p>
    <w:p w:rsidR="00114B2A" w:rsidRDefault="00B825E6">
      <w:pPr>
        <w:autoSpaceDE w:val="0"/>
        <w:jc w:val="both"/>
      </w:pPr>
      <w:r>
        <w:rPr>
          <w:b/>
          <w:sz w:val="24"/>
        </w:rPr>
        <w:tab/>
      </w:r>
      <w:r>
        <w:t>Основными задачами</w:t>
      </w:r>
      <w:r>
        <w:rPr>
          <w:b/>
        </w:rPr>
        <w:t xml:space="preserve"> </w:t>
      </w:r>
      <w:r>
        <w:t>Контрольно-счетной палаты</w:t>
      </w:r>
      <w:r>
        <w:rPr>
          <w:b/>
        </w:rPr>
        <w:t xml:space="preserve"> </w:t>
      </w:r>
      <w:r>
        <w:t>на 201</w:t>
      </w:r>
      <w:r w:rsidR="00893569">
        <w:t>9</w:t>
      </w:r>
      <w:r>
        <w:t xml:space="preserve"> год</w:t>
      </w:r>
      <w:r>
        <w:rPr>
          <w:b/>
        </w:rPr>
        <w:t xml:space="preserve"> </w:t>
      </w:r>
      <w:r>
        <w:t>являлись:</w:t>
      </w:r>
    </w:p>
    <w:p w:rsidR="00114B2A" w:rsidRDefault="00B825E6">
      <w:pPr>
        <w:numPr>
          <w:ilvl w:val="0"/>
          <w:numId w:val="2"/>
        </w:numPr>
        <w:tabs>
          <w:tab w:val="left" w:pos="900"/>
        </w:tabs>
        <w:spacing w:line="0" w:lineRule="atLeast"/>
        <w:ind w:left="900" w:hanging="199"/>
        <w:jc w:val="both"/>
      </w:pPr>
      <w:r>
        <w:t>развитие системы анализа и контроля исполнения бюджета района;</w:t>
      </w:r>
    </w:p>
    <w:p w:rsidR="00114B2A" w:rsidRDefault="00114B2A">
      <w:pPr>
        <w:spacing w:line="12" w:lineRule="exact"/>
      </w:pPr>
    </w:p>
    <w:p w:rsidR="00114B2A" w:rsidRDefault="00475E6E" w:rsidP="00475E6E">
      <w:pPr>
        <w:tabs>
          <w:tab w:val="left" w:pos="1049"/>
        </w:tabs>
        <w:spacing w:line="228" w:lineRule="auto"/>
        <w:ind w:left="701" w:right="20"/>
        <w:jc w:val="both"/>
      </w:pPr>
      <w:r>
        <w:t xml:space="preserve">- </w:t>
      </w:r>
      <w:r w:rsidR="007B7D8E">
        <w:t>контроль эффективности</w:t>
      </w:r>
      <w:r w:rsidR="00B825E6">
        <w:t xml:space="preserve"> бюджетных расходов;</w:t>
      </w:r>
    </w:p>
    <w:p w:rsidR="00114B2A" w:rsidRDefault="00114B2A">
      <w:pPr>
        <w:spacing w:line="13" w:lineRule="exact"/>
      </w:pPr>
    </w:p>
    <w:p w:rsidR="00114B2A" w:rsidRDefault="00B825E6">
      <w:pPr>
        <w:numPr>
          <w:ilvl w:val="0"/>
          <w:numId w:val="2"/>
        </w:numPr>
        <w:tabs>
          <w:tab w:val="left" w:pos="893"/>
        </w:tabs>
        <w:spacing w:line="228" w:lineRule="auto"/>
        <w:ind w:firstLine="701"/>
        <w:jc w:val="both"/>
      </w:pPr>
      <w:r>
        <w:lastRenderedPageBreak/>
        <w:t xml:space="preserve">проведение аудита в сфере закупок, в </w:t>
      </w:r>
      <w:r>
        <w:rPr>
          <w:shd w:val="clear" w:color="auto" w:fill="FFFFFF"/>
        </w:rPr>
        <w:t>том числе анализ и оценка достижения целей осуществления закупок за счет средств бюджета района.</w:t>
      </w:r>
    </w:p>
    <w:p w:rsidR="00114B2A" w:rsidRDefault="00114B2A">
      <w:pPr>
        <w:spacing w:line="14" w:lineRule="exact"/>
      </w:pPr>
    </w:p>
    <w:p w:rsidR="00114B2A" w:rsidRDefault="00B825E6" w:rsidP="00475E6E">
      <w:pPr>
        <w:ind w:firstLine="708"/>
        <w:jc w:val="both"/>
      </w:pPr>
      <w:r>
        <w:t>Выполнение поставленных на 201</w:t>
      </w:r>
      <w:r w:rsidR="008E2FFA">
        <w:t>9</w:t>
      </w:r>
      <w:r>
        <w:t xml:space="preserve"> год задач было неразрывно связано с повышением эффективности</w:t>
      </w:r>
      <w:r>
        <w:rPr>
          <w:b/>
        </w:rPr>
        <w:t xml:space="preserve"> </w:t>
      </w:r>
      <w:r>
        <w:t>деятельности Контрольно-счетной палаты.</w:t>
      </w:r>
      <w:r>
        <w:rPr>
          <w:b/>
        </w:rPr>
        <w:t xml:space="preserve"> </w:t>
      </w:r>
      <w:r>
        <w:t>В связи с этим в течение года</w:t>
      </w:r>
      <w:r>
        <w:rPr>
          <w:b/>
        </w:rPr>
        <w:t xml:space="preserve"> </w:t>
      </w:r>
      <w:r>
        <w:t>принимались меры, направленные на повышение качества реализации полномочий в сфер</w:t>
      </w:r>
      <w:r w:rsidR="007B7D8E">
        <w:t>е внешнего финансового контроля</w:t>
      </w:r>
      <w:r w:rsidR="007B7D8E" w:rsidRPr="007B7D8E">
        <w:t>:</w:t>
      </w:r>
      <w:r>
        <w:t xml:space="preserve"> </w:t>
      </w:r>
    </w:p>
    <w:p w:rsidR="00114B2A" w:rsidRDefault="00114B2A">
      <w:pPr>
        <w:spacing w:line="5" w:lineRule="exact"/>
      </w:pPr>
    </w:p>
    <w:p w:rsidR="00114B2A" w:rsidRDefault="00893569" w:rsidP="00475E6E">
      <w:pPr>
        <w:tabs>
          <w:tab w:val="left" w:pos="1040"/>
        </w:tabs>
        <w:spacing w:line="0" w:lineRule="atLeast"/>
        <w:jc w:val="both"/>
      </w:pPr>
      <w:r>
        <w:t xml:space="preserve">         </w:t>
      </w:r>
      <w:r w:rsidR="00475E6E">
        <w:t>Осуществлялась работа по реализации</w:t>
      </w:r>
      <w:r w:rsidR="00B825E6">
        <w:t xml:space="preserve"> исключительных бюджетных полномочий в области внешнего финансового контроля, которыми наделена Контрольно-счетная палата, без реализации которых невозможно обсуждение и принятие проектов бюджетов и их корректировок, а также утверждение отчетов об их исполнении.</w:t>
      </w:r>
    </w:p>
    <w:p w:rsidR="00114B2A" w:rsidRDefault="00114B2A">
      <w:pPr>
        <w:spacing w:line="13" w:lineRule="exact"/>
      </w:pPr>
    </w:p>
    <w:p w:rsidR="00114B2A" w:rsidRDefault="00B825E6">
      <w:pPr>
        <w:tabs>
          <w:tab w:val="left" w:pos="765"/>
        </w:tabs>
        <w:spacing w:line="228" w:lineRule="auto"/>
        <w:jc w:val="both"/>
      </w:pPr>
      <w:r>
        <w:t xml:space="preserve">       В соответствии с требованиями бюджетного законодательства проведены предусмотренные планом проверки годового отчета об исполнении бюджета района и годовых отчетов исполнения бюджетов </w:t>
      </w:r>
      <w:r w:rsidR="007B7D8E">
        <w:t xml:space="preserve">всех </w:t>
      </w:r>
      <w:r>
        <w:t xml:space="preserve">сельский поселений, внешние проверки годовой бюджетной </w:t>
      </w:r>
      <w:proofErr w:type="gramStart"/>
      <w:r>
        <w:t>отчетности</w:t>
      </w:r>
      <w:r>
        <w:rPr>
          <w:b/>
        </w:rPr>
        <w:t xml:space="preserve"> </w:t>
      </w:r>
      <w:r>
        <w:t>главных распорядителей средств</w:t>
      </w:r>
      <w:r>
        <w:rPr>
          <w:b/>
        </w:rPr>
        <w:t xml:space="preserve"> </w:t>
      </w:r>
      <w:r>
        <w:t>бюджета района</w:t>
      </w:r>
      <w:proofErr w:type="gramEnd"/>
      <w:r>
        <w:t xml:space="preserve"> за 201</w:t>
      </w:r>
      <w:r w:rsidR="008E2FFA">
        <w:t>8</w:t>
      </w:r>
      <w:r>
        <w:t>. Так же проведена экспертиза проектов бюджетов на соответствие требованиям бюджетного законодательства на 201</w:t>
      </w:r>
      <w:r w:rsidR="008E2FFA">
        <w:t>9 год и плановый период 2020</w:t>
      </w:r>
      <w:r>
        <w:t>-20</w:t>
      </w:r>
      <w:r w:rsidR="008E2FFA">
        <w:t>21</w:t>
      </w:r>
      <w:r>
        <w:t xml:space="preserve"> годов </w:t>
      </w:r>
      <w:proofErr w:type="spellStart"/>
      <w:r w:rsidR="00475E6E">
        <w:t>Кагальницкого</w:t>
      </w:r>
      <w:proofErr w:type="spellEnd"/>
      <w:r>
        <w:t xml:space="preserve"> района и сельских поселений, входящих в состав муниципального образования «</w:t>
      </w:r>
      <w:proofErr w:type="spellStart"/>
      <w:r w:rsidR="00475E6E">
        <w:t>Кагальницкий</w:t>
      </w:r>
      <w:proofErr w:type="spellEnd"/>
      <w:r>
        <w:t xml:space="preserve"> район».</w:t>
      </w:r>
    </w:p>
    <w:p w:rsidR="00114B2A" w:rsidRDefault="00114B2A">
      <w:pPr>
        <w:spacing w:line="13" w:lineRule="exact"/>
      </w:pPr>
    </w:p>
    <w:p w:rsidR="00114B2A" w:rsidRDefault="00B825E6">
      <w:pPr>
        <w:spacing w:line="228" w:lineRule="auto"/>
        <w:ind w:left="20" w:right="20" w:firstLine="708"/>
        <w:jc w:val="both"/>
      </w:pPr>
      <w:r>
        <w:t xml:space="preserve">В отчетном периоде, Контрольно-счетной палатой </w:t>
      </w:r>
      <w:proofErr w:type="spellStart"/>
      <w:r w:rsidR="00475E6E">
        <w:t>Кагальницкого</w:t>
      </w:r>
      <w:proofErr w:type="spellEnd"/>
      <w:r>
        <w:t xml:space="preserve"> района всего проведено </w:t>
      </w:r>
      <w:r w:rsidR="008E2FFA">
        <w:t>33</w:t>
      </w:r>
      <w:r>
        <w:t xml:space="preserve"> контрольн</w:t>
      </w:r>
      <w:r w:rsidR="00537DE1">
        <w:t>ых</w:t>
      </w:r>
      <w:r>
        <w:t xml:space="preserve"> и </w:t>
      </w:r>
      <w:r w:rsidR="00AB71DD">
        <w:t>17</w:t>
      </w:r>
      <w:r>
        <w:t xml:space="preserve"> экспертно-аналитических мероприятий, которыми по различным вопросам охвачено </w:t>
      </w:r>
      <w:r w:rsidR="008E2FFA">
        <w:t>27</w:t>
      </w:r>
      <w:r>
        <w:t xml:space="preserve"> учреждений и организаций, в том числе </w:t>
      </w:r>
      <w:r w:rsidR="00AB71DD">
        <w:t>бюджетные</w:t>
      </w:r>
      <w:r>
        <w:t xml:space="preserve"> учреждения – </w:t>
      </w:r>
      <w:r w:rsidR="008E2FFA">
        <w:t>27, органов власти – 9.</w:t>
      </w:r>
      <w:r w:rsidR="00980E8F">
        <w:t xml:space="preserve"> </w:t>
      </w:r>
      <w:r>
        <w:t xml:space="preserve">По результатам проведенных в проверяемых органах и организациях мероприятий составлено </w:t>
      </w:r>
      <w:r w:rsidR="008E2FFA">
        <w:t>33</w:t>
      </w:r>
      <w:r w:rsidR="00AB71DD">
        <w:t xml:space="preserve"> акт</w:t>
      </w:r>
      <w:r w:rsidR="008E2FFA">
        <w:t>а</w:t>
      </w:r>
      <w:r w:rsidR="00AB71DD">
        <w:t>.</w:t>
      </w:r>
    </w:p>
    <w:p w:rsidR="00114B2A" w:rsidRDefault="00114B2A">
      <w:pPr>
        <w:spacing w:line="14" w:lineRule="exact"/>
      </w:pPr>
    </w:p>
    <w:p w:rsidR="00114B2A" w:rsidRDefault="00AB71DD">
      <w:pPr>
        <w:spacing w:line="228" w:lineRule="auto"/>
        <w:ind w:left="20" w:right="20" w:firstLine="708"/>
        <w:jc w:val="both"/>
      </w:pPr>
      <w:r>
        <w:t>У</w:t>
      </w:r>
      <w:r w:rsidR="00B825E6">
        <w:t xml:space="preserve">становлены нарушения федерального, областного законодательства, муниципальных нормативных правовых актов, а также недостатки в деятельности в общей сумме </w:t>
      </w:r>
      <w:r w:rsidR="00537DE1">
        <w:rPr>
          <w:shd w:val="clear" w:color="auto" w:fill="FFFFFF"/>
        </w:rPr>
        <w:t>8483,5</w:t>
      </w:r>
      <w:r w:rsidR="00B825E6">
        <w:t xml:space="preserve"> тыс. рублей.</w:t>
      </w:r>
    </w:p>
    <w:p w:rsidR="00114B2A" w:rsidRDefault="00114B2A">
      <w:pPr>
        <w:spacing w:line="14" w:lineRule="exact"/>
      </w:pPr>
    </w:p>
    <w:p w:rsidR="00114B2A" w:rsidRDefault="00B825E6">
      <w:pPr>
        <w:spacing w:line="228" w:lineRule="auto"/>
        <w:ind w:left="20" w:right="20" w:firstLine="708"/>
        <w:jc w:val="both"/>
      </w:pPr>
      <w:r>
        <w:t xml:space="preserve">В ходе проведения контрольных мероприятий установлено, что при операциях с бюджетными средствами </w:t>
      </w:r>
      <w:r w:rsidR="00537DE1">
        <w:t>в 2019</w:t>
      </w:r>
      <w:r w:rsidR="0082708B">
        <w:t xml:space="preserve"> году </w:t>
      </w:r>
      <w:r>
        <w:t xml:space="preserve">допускались случаи неэффективного использования средств бюджета, переплат и </w:t>
      </w:r>
      <w:r w:rsidR="007B7D8E">
        <w:t>неправомерных</w:t>
      </w:r>
      <w:r>
        <w:t xml:space="preserve"> выплат. </w:t>
      </w:r>
      <w:r w:rsidR="003D5FFF">
        <w:t>А также нарушения Федерального закона №44-ФЗ «О контрактной системе в сфере закупок товаров, работ, услуг для обеспечения государственных и муниципальных нужд».</w:t>
      </w:r>
    </w:p>
    <w:p w:rsidR="00114B2A" w:rsidRDefault="00B825E6">
      <w:pPr>
        <w:spacing w:line="0" w:lineRule="atLeast"/>
        <w:ind w:left="-15" w:firstLine="750"/>
        <w:jc w:val="both"/>
      </w:pPr>
      <w:r>
        <w:t xml:space="preserve">О результатах контрольных и экспертно-аналитических мероприятий проинформированы Собрание депутатов и Администрация </w:t>
      </w:r>
      <w:proofErr w:type="spellStart"/>
      <w:r w:rsidR="00AB71DD">
        <w:t>Кагальницкого</w:t>
      </w:r>
      <w:proofErr w:type="spellEnd"/>
      <w:r w:rsidR="00AB71DD">
        <w:t xml:space="preserve"> </w:t>
      </w:r>
      <w:r>
        <w:t>района.</w:t>
      </w:r>
    </w:p>
    <w:p w:rsidR="00114B2A" w:rsidRDefault="00114B2A">
      <w:pPr>
        <w:spacing w:line="18" w:lineRule="exact"/>
      </w:pPr>
    </w:p>
    <w:p w:rsidR="00114B2A" w:rsidRDefault="00B825E6">
      <w:pPr>
        <w:tabs>
          <w:tab w:val="left" w:pos="1073"/>
        </w:tabs>
        <w:spacing w:line="228" w:lineRule="auto"/>
        <w:ind w:firstLine="701"/>
        <w:jc w:val="both"/>
      </w:pPr>
      <w:r>
        <w:t>В целях методического обеспечения деятельности разработаны и утверждены стандарты внешнего муниципального финансового контроля проведения экспертно-аналитического мероприятия, аудита эффективности использования бюджетных средств и внешней проверки годового отчета об исполнении бюджета района, разрабатывались единые подходы к проведению аудита в сфере закупок, а также к оценке нарушений и недостатков, выявленных при осуществлении контрольных мероприятий.</w:t>
      </w:r>
    </w:p>
    <w:p w:rsidR="00114B2A" w:rsidRDefault="00114B2A">
      <w:pPr>
        <w:ind w:firstLine="720"/>
        <w:jc w:val="both"/>
      </w:pPr>
    </w:p>
    <w:p w:rsidR="00114B2A" w:rsidRDefault="00B825E6">
      <w:pPr>
        <w:autoSpaceDE w:val="0"/>
        <w:jc w:val="center"/>
        <w:rPr>
          <w:b/>
        </w:rPr>
      </w:pPr>
      <w:r>
        <w:rPr>
          <w:b/>
          <w:lang w:val="en-US"/>
        </w:rPr>
        <w:lastRenderedPageBreak/>
        <w:t>II</w:t>
      </w:r>
      <w:r>
        <w:rPr>
          <w:b/>
        </w:rPr>
        <w:t xml:space="preserve">. Результаты контрольных мероприятий и принятые </w:t>
      </w:r>
    </w:p>
    <w:p w:rsidR="00114B2A" w:rsidRDefault="00B825E6">
      <w:pPr>
        <w:autoSpaceDE w:val="0"/>
        <w:jc w:val="center"/>
      </w:pPr>
      <w:r>
        <w:rPr>
          <w:b/>
        </w:rPr>
        <w:t>по ним меры</w:t>
      </w:r>
    </w:p>
    <w:p w:rsidR="00827EAD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1.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(п.1.3.) предусмотрено проведение в </w:t>
      </w:r>
      <w:r>
        <w:rPr>
          <w:lang w:val="en-US"/>
        </w:rPr>
        <w:t>I</w:t>
      </w:r>
      <w:r>
        <w:t xml:space="preserve"> квартале 2019 года </w:t>
      </w:r>
      <w:r>
        <w:rPr>
          <w:b/>
          <w:bCs/>
          <w:i/>
        </w:rPr>
        <w:t xml:space="preserve">внешних </w:t>
      </w:r>
      <w:proofErr w:type="gramStart"/>
      <w:r>
        <w:rPr>
          <w:b/>
          <w:bCs/>
          <w:i/>
        </w:rPr>
        <w:t>проверок годовой бюджетной отчетности главных распорядителей средств бюджета</w:t>
      </w:r>
      <w:proofErr w:type="gram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результате установлено следующее:</w:t>
      </w:r>
    </w:p>
    <w:p w:rsidR="00827EAD" w:rsidRPr="00BA3002" w:rsidRDefault="00827EAD" w:rsidP="00827EAD">
      <w:pPr>
        <w:pStyle w:val="af2"/>
        <w:numPr>
          <w:ilvl w:val="0"/>
          <w:numId w:val="13"/>
        </w:numPr>
        <w:shd w:val="clear" w:color="auto" w:fill="FFFFFF"/>
        <w:tabs>
          <w:tab w:val="left" w:pos="0"/>
        </w:tabs>
        <w:suppressAutoHyphens w:val="0"/>
        <w:ind w:left="0" w:firstLine="709"/>
        <w:contextualSpacing/>
        <w:jc w:val="both"/>
        <w:rPr>
          <w:b/>
        </w:rPr>
      </w:pPr>
      <w:r w:rsidRPr="00BA3002">
        <w:t>Годо</w:t>
      </w:r>
      <w:r>
        <w:t>вая бюджетная отчетность за 2018</w:t>
      </w:r>
      <w:r w:rsidRPr="00BA3002">
        <w:t xml:space="preserve"> год </w:t>
      </w:r>
      <w:r>
        <w:t xml:space="preserve">главных распорядителей средств бюджета </w:t>
      </w:r>
      <w:proofErr w:type="spellStart"/>
      <w:r>
        <w:t>Кагальницкого</w:t>
      </w:r>
      <w:proofErr w:type="spellEnd"/>
      <w:r>
        <w:t xml:space="preserve"> района</w:t>
      </w:r>
      <w:r w:rsidRPr="00BA3002">
        <w:t xml:space="preserve"> представлена в Финансовый отдел </w:t>
      </w:r>
      <w:proofErr w:type="spellStart"/>
      <w:r w:rsidRPr="00BA3002">
        <w:t>Кагальницкого</w:t>
      </w:r>
      <w:proofErr w:type="spellEnd"/>
      <w:r w:rsidRPr="00BA3002">
        <w:t xml:space="preserve"> района в срок, установленный приказом Финансового отдела </w:t>
      </w:r>
      <w:proofErr w:type="spellStart"/>
      <w:r w:rsidRPr="00BA3002">
        <w:t>Кагаль</w:t>
      </w:r>
      <w:r>
        <w:t>ницкого</w:t>
      </w:r>
      <w:proofErr w:type="spellEnd"/>
      <w:r>
        <w:t xml:space="preserve"> района от 26.12.2018 г. №55</w:t>
      </w:r>
      <w:r w:rsidRPr="00BA3002">
        <w:t xml:space="preserve"> «О сроках представ</w:t>
      </w:r>
      <w:r>
        <w:t>ления годовой отчетности за 2018 год</w:t>
      </w:r>
      <w:r w:rsidRPr="00BA3002">
        <w:t>» и принята.</w:t>
      </w:r>
    </w:p>
    <w:p w:rsidR="00827EAD" w:rsidRPr="00BA3002" w:rsidRDefault="00827EAD" w:rsidP="00827EAD">
      <w:pPr>
        <w:pStyle w:val="af2"/>
        <w:numPr>
          <w:ilvl w:val="0"/>
          <w:numId w:val="13"/>
        </w:numPr>
        <w:shd w:val="clear" w:color="auto" w:fill="FFFFFF"/>
        <w:tabs>
          <w:tab w:val="left" w:pos="0"/>
        </w:tabs>
        <w:suppressAutoHyphens w:val="0"/>
        <w:ind w:left="0" w:firstLine="709"/>
        <w:contextualSpacing/>
        <w:jc w:val="both"/>
        <w:rPr>
          <w:b/>
        </w:rPr>
      </w:pPr>
      <w:r w:rsidRPr="00BA3002">
        <w:t xml:space="preserve">Годовая бюджетная отчетность, представленная в Контрольно-счетную палату </w:t>
      </w:r>
      <w:proofErr w:type="spellStart"/>
      <w:r w:rsidRPr="00BA3002">
        <w:t>Кагальницкого</w:t>
      </w:r>
      <w:proofErr w:type="spellEnd"/>
      <w:r w:rsidRPr="00BA3002">
        <w:t xml:space="preserve"> района, составлена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(с изменениями).</w:t>
      </w:r>
    </w:p>
    <w:p w:rsidR="00827EAD" w:rsidRPr="00BA3002" w:rsidRDefault="00827EAD" w:rsidP="00827EAD">
      <w:pPr>
        <w:pStyle w:val="af2"/>
        <w:shd w:val="clear" w:color="auto" w:fill="FFFFFF"/>
        <w:tabs>
          <w:tab w:val="left" w:pos="0"/>
        </w:tabs>
        <w:ind w:left="0"/>
        <w:jc w:val="both"/>
      </w:pPr>
      <w:r w:rsidRPr="00BA3002">
        <w:tab/>
        <w:t>Проверкой соответствия между отдельными показателями форм бюджетной отчетности расхождений не установлено.</w:t>
      </w:r>
    </w:p>
    <w:p w:rsidR="00827EAD" w:rsidRPr="00BA3002" w:rsidRDefault="00827EAD" w:rsidP="00827EAD">
      <w:pPr>
        <w:pStyle w:val="af2"/>
        <w:shd w:val="clear" w:color="auto" w:fill="FFFFFF"/>
        <w:tabs>
          <w:tab w:val="left" w:pos="0"/>
        </w:tabs>
        <w:ind w:left="0"/>
        <w:jc w:val="both"/>
      </w:pPr>
      <w:r w:rsidRPr="00BA3002">
        <w:tab/>
        <w:t>Выборочной проверкой бюджетной отчетности фактов отражения недостоверных показателей не установлено.</w:t>
      </w:r>
    </w:p>
    <w:p w:rsidR="00827EAD" w:rsidRPr="00BA3002" w:rsidRDefault="00827EAD" w:rsidP="00827EAD">
      <w:pPr>
        <w:pStyle w:val="af2"/>
        <w:numPr>
          <w:ilvl w:val="0"/>
          <w:numId w:val="13"/>
        </w:numPr>
        <w:shd w:val="clear" w:color="auto" w:fill="FFFFFF"/>
        <w:tabs>
          <w:tab w:val="left" w:pos="0"/>
        </w:tabs>
        <w:suppressAutoHyphens w:val="0"/>
        <w:ind w:left="0" w:firstLine="567"/>
        <w:contextualSpacing/>
        <w:jc w:val="both"/>
      </w:pPr>
      <w:r w:rsidRPr="00BA3002">
        <w:t>Показатели Отчета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 на 01.01.</w:t>
      </w:r>
      <w:r>
        <w:t>2019</w:t>
      </w:r>
      <w:r w:rsidRPr="00BA3002">
        <w:t xml:space="preserve"> соответствуют показателям Отчета об исполнении бюджета </w:t>
      </w:r>
      <w:proofErr w:type="spellStart"/>
      <w:r w:rsidRPr="00BA3002">
        <w:t>Ка</w:t>
      </w:r>
      <w:r>
        <w:t>гальницкого</w:t>
      </w:r>
      <w:proofErr w:type="spellEnd"/>
      <w:r>
        <w:t xml:space="preserve"> района на 01.01.2019</w:t>
      </w:r>
      <w:r w:rsidRPr="00BA3002">
        <w:t xml:space="preserve">, представленного в Контрольно-счетную палату </w:t>
      </w:r>
      <w:proofErr w:type="spellStart"/>
      <w:r w:rsidRPr="00BA3002">
        <w:t>Кагальницкого</w:t>
      </w:r>
      <w:proofErr w:type="spellEnd"/>
      <w:r w:rsidRPr="00BA3002">
        <w:t xml:space="preserve"> района Финансовым отделом </w:t>
      </w:r>
      <w:proofErr w:type="spellStart"/>
      <w:r w:rsidRPr="00BA3002">
        <w:t>Кагальницкого</w:t>
      </w:r>
      <w:proofErr w:type="spellEnd"/>
      <w:r w:rsidRPr="00BA3002">
        <w:t xml:space="preserve"> района.</w:t>
      </w:r>
    </w:p>
    <w:p w:rsidR="00827EAD" w:rsidRPr="00BA3002" w:rsidRDefault="00827EAD" w:rsidP="00827EAD">
      <w:pPr>
        <w:shd w:val="clear" w:color="auto" w:fill="FFFFFF"/>
        <w:tabs>
          <w:tab w:val="left" w:pos="0"/>
        </w:tabs>
        <w:jc w:val="both"/>
      </w:pPr>
    </w:p>
    <w:p w:rsidR="00827EAD" w:rsidRPr="00AB7E71" w:rsidRDefault="00827EAD" w:rsidP="00827EAD">
      <w:pPr>
        <w:ind w:firstLine="851"/>
        <w:jc w:val="both"/>
      </w:pPr>
      <w:r>
        <w:rPr>
          <w:b/>
          <w:bCs/>
        </w:rPr>
        <w:t>2.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(п.1.4) предусмотрено проведение в </w:t>
      </w:r>
      <w:r>
        <w:rPr>
          <w:lang w:val="en-US"/>
        </w:rPr>
        <w:t>I</w:t>
      </w:r>
      <w:r>
        <w:t xml:space="preserve"> квартале 2019 года </w:t>
      </w:r>
      <w:r>
        <w:rPr>
          <w:b/>
          <w:i/>
        </w:rPr>
        <w:t xml:space="preserve">внешних проверок годовой бюджетной отчетности сельских поселений, входящих в состав </w:t>
      </w:r>
      <w:proofErr w:type="spellStart"/>
      <w:r>
        <w:rPr>
          <w:b/>
          <w:i/>
        </w:rPr>
        <w:t>Кагальницкого</w:t>
      </w:r>
      <w:proofErr w:type="spellEnd"/>
      <w:r>
        <w:rPr>
          <w:b/>
          <w:i/>
        </w:rPr>
        <w:t xml:space="preserve"> района </w:t>
      </w:r>
      <w:r>
        <w:t>в результате установлено следующее</w:t>
      </w:r>
      <w:r w:rsidRPr="00AB7E71">
        <w:t>:</w:t>
      </w:r>
    </w:p>
    <w:p w:rsidR="00827EAD" w:rsidRPr="00272F8E" w:rsidRDefault="00827EAD" w:rsidP="00827EAD">
      <w:pPr>
        <w:pStyle w:val="af2"/>
        <w:shd w:val="clear" w:color="auto" w:fill="FFFFFF"/>
        <w:tabs>
          <w:tab w:val="left" w:pos="0"/>
        </w:tabs>
        <w:ind w:left="0" w:firstLine="851"/>
        <w:jc w:val="both"/>
        <w:rPr>
          <w:b/>
        </w:rPr>
      </w:pPr>
      <w:r>
        <w:t xml:space="preserve">1. </w:t>
      </w:r>
      <w:r w:rsidRPr="00272F8E">
        <w:t>Годо</w:t>
      </w:r>
      <w:r>
        <w:t>вая бюджетная отчетность за 2018</w:t>
      </w:r>
      <w:r w:rsidRPr="00272F8E">
        <w:t xml:space="preserve"> год </w:t>
      </w:r>
      <w:r>
        <w:t>Администраций</w:t>
      </w:r>
      <w:r w:rsidRPr="00272F8E">
        <w:t xml:space="preserve"> </w:t>
      </w:r>
      <w:r>
        <w:t>сельских поселений</w:t>
      </w:r>
      <w:r w:rsidRPr="00272F8E">
        <w:t xml:space="preserve"> представлена в Финан</w:t>
      </w:r>
      <w:r>
        <w:t xml:space="preserve">совый отдел </w:t>
      </w:r>
      <w:proofErr w:type="spellStart"/>
      <w:r>
        <w:t>Кагальницкого</w:t>
      </w:r>
      <w:proofErr w:type="spellEnd"/>
      <w:r>
        <w:t xml:space="preserve"> район </w:t>
      </w:r>
      <w:r w:rsidRPr="00272F8E">
        <w:t xml:space="preserve">в срок, установленный приказом Финансового отдела </w:t>
      </w:r>
      <w:proofErr w:type="spellStart"/>
      <w:r w:rsidRPr="00272F8E">
        <w:t>Кагальницкого</w:t>
      </w:r>
      <w:proofErr w:type="spellEnd"/>
      <w:r w:rsidRPr="00272F8E">
        <w:t xml:space="preserve"> района от </w:t>
      </w:r>
      <w:r>
        <w:t>26.12.2018 г. №55</w:t>
      </w:r>
      <w:r w:rsidRPr="00272F8E">
        <w:t xml:space="preserve"> «О сроках представ</w:t>
      </w:r>
      <w:r>
        <w:t>ления годовой отчетности за 2018 год</w:t>
      </w:r>
      <w:r w:rsidRPr="00272F8E">
        <w:t>» и принята.</w:t>
      </w:r>
    </w:p>
    <w:p w:rsidR="00827EAD" w:rsidRPr="00272F8E" w:rsidRDefault="00827EAD" w:rsidP="00827EAD">
      <w:pPr>
        <w:pStyle w:val="af2"/>
        <w:shd w:val="clear" w:color="auto" w:fill="FFFFFF"/>
        <w:tabs>
          <w:tab w:val="left" w:pos="0"/>
        </w:tabs>
        <w:ind w:left="0"/>
        <w:jc w:val="both"/>
        <w:rPr>
          <w:b/>
        </w:rPr>
      </w:pPr>
      <w:r>
        <w:tab/>
        <w:t xml:space="preserve">2. </w:t>
      </w:r>
      <w:r w:rsidRPr="00272F8E">
        <w:t xml:space="preserve">Годовая бюджетная отчетность, представленная в Контрольно-счетную палату </w:t>
      </w:r>
      <w:proofErr w:type="spellStart"/>
      <w:r w:rsidRPr="00272F8E">
        <w:t>Кагальницкого</w:t>
      </w:r>
      <w:proofErr w:type="spellEnd"/>
      <w:r w:rsidRPr="00272F8E">
        <w:t xml:space="preserve"> района, составлена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</w:t>
      </w:r>
      <w:r w:rsidRPr="00272F8E">
        <w:lastRenderedPageBreak/>
        <w:t>системы Российской Федерации, утвержденной Приказом Министерства финансов Российской Федерации от 28.12.2010 №191н (с изменениями).</w:t>
      </w:r>
    </w:p>
    <w:p w:rsidR="00827EAD" w:rsidRPr="00272F8E" w:rsidRDefault="00827EAD" w:rsidP="00827EAD">
      <w:pPr>
        <w:pStyle w:val="af2"/>
        <w:shd w:val="clear" w:color="auto" w:fill="FFFFFF"/>
        <w:tabs>
          <w:tab w:val="left" w:pos="0"/>
        </w:tabs>
        <w:ind w:left="0"/>
        <w:jc w:val="both"/>
      </w:pPr>
      <w:r w:rsidRPr="00272F8E">
        <w:tab/>
        <w:t>Проверкой соответствия между отдельными показателями форм бюджетной отчетности расхождений не установлено.</w:t>
      </w:r>
    </w:p>
    <w:p w:rsidR="00827EAD" w:rsidRPr="00272F8E" w:rsidRDefault="00827EAD" w:rsidP="00827EAD">
      <w:pPr>
        <w:pStyle w:val="af2"/>
        <w:shd w:val="clear" w:color="auto" w:fill="FFFFFF"/>
        <w:tabs>
          <w:tab w:val="left" w:pos="0"/>
        </w:tabs>
        <w:ind w:left="0"/>
        <w:jc w:val="both"/>
      </w:pPr>
      <w:r w:rsidRPr="00272F8E">
        <w:tab/>
        <w:t>Выборочной проверкой бюджетной отчетности фактов отражения недостоверных показателей не установлено.</w:t>
      </w:r>
    </w:p>
    <w:p w:rsidR="00827EAD" w:rsidRDefault="00827EAD" w:rsidP="00827EAD">
      <w:pPr>
        <w:pStyle w:val="af2"/>
        <w:shd w:val="clear" w:color="auto" w:fill="FFFFFF"/>
        <w:tabs>
          <w:tab w:val="left" w:pos="0"/>
        </w:tabs>
        <w:ind w:left="0" w:firstLine="567"/>
        <w:jc w:val="both"/>
      </w:pPr>
      <w:r>
        <w:t xml:space="preserve">3. </w:t>
      </w:r>
      <w:r w:rsidRPr="00272F8E">
        <w:t>Показатели Отчета об исполнении бю</w:t>
      </w:r>
      <w:r>
        <w:t>джета (ф. 0503117) на 01.01.2019</w:t>
      </w:r>
      <w:r w:rsidRPr="00272F8E">
        <w:t xml:space="preserve"> соответствуют показателям Отчета об исполнении бюджета </w:t>
      </w:r>
      <w:proofErr w:type="spellStart"/>
      <w:r w:rsidRPr="00272F8E">
        <w:t>Ка</w:t>
      </w:r>
      <w:r>
        <w:t>гальницкого</w:t>
      </w:r>
      <w:proofErr w:type="spellEnd"/>
      <w:r>
        <w:t xml:space="preserve"> района на 01.01.2019</w:t>
      </w:r>
      <w:r w:rsidRPr="00272F8E">
        <w:t xml:space="preserve">, представленного в Контрольно-счетную палату </w:t>
      </w:r>
      <w:proofErr w:type="spellStart"/>
      <w:r w:rsidRPr="00272F8E">
        <w:t>Кагальницкого</w:t>
      </w:r>
      <w:proofErr w:type="spellEnd"/>
      <w:r w:rsidRPr="00272F8E">
        <w:t xml:space="preserve"> района Финансовым отделом </w:t>
      </w:r>
      <w:proofErr w:type="spellStart"/>
      <w:r w:rsidRPr="00272F8E">
        <w:t>Кагальницкого</w:t>
      </w:r>
      <w:proofErr w:type="spellEnd"/>
      <w:r w:rsidRPr="00272F8E">
        <w:t xml:space="preserve"> района.</w:t>
      </w:r>
    </w:p>
    <w:p w:rsidR="00827EAD" w:rsidRPr="00272F8E" w:rsidRDefault="00827EAD" w:rsidP="00827EAD">
      <w:pPr>
        <w:pStyle w:val="af2"/>
        <w:shd w:val="clear" w:color="auto" w:fill="FFFFFF"/>
        <w:tabs>
          <w:tab w:val="left" w:pos="0"/>
        </w:tabs>
        <w:ind w:left="0" w:firstLine="567"/>
        <w:jc w:val="both"/>
      </w:pPr>
    </w:p>
    <w:p w:rsidR="00827EAD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3.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(п.1.5.) </w:t>
      </w:r>
      <w:proofErr w:type="gramStart"/>
      <w:r>
        <w:t xml:space="preserve">предусмотрено проведение в </w:t>
      </w:r>
      <w:r>
        <w:rPr>
          <w:lang w:val="en-US"/>
        </w:rPr>
        <w:t>I</w:t>
      </w:r>
      <w:r>
        <w:t xml:space="preserve"> квартале 2019 года </w:t>
      </w:r>
      <w:r>
        <w:rPr>
          <w:b/>
          <w:bCs/>
          <w:i/>
        </w:rPr>
        <w:t xml:space="preserve">внешней проверки годового отчета об исполнении бюджета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результате установлено</w:t>
      </w:r>
      <w:proofErr w:type="gramEnd"/>
      <w:r>
        <w:rPr>
          <w:color w:val="000000"/>
          <w:spacing w:val="-6"/>
        </w:rPr>
        <w:t xml:space="preserve"> следующее:</w:t>
      </w:r>
    </w:p>
    <w:p w:rsidR="00827EAD" w:rsidRPr="005871FC" w:rsidRDefault="00827EAD" w:rsidP="00827EAD">
      <w:pPr>
        <w:shd w:val="clear" w:color="auto" w:fill="FFFFFF"/>
        <w:autoSpaceDE w:val="0"/>
        <w:autoSpaceDN w:val="0"/>
        <w:adjustRightInd w:val="0"/>
        <w:spacing w:after="120"/>
        <w:ind w:firstLine="567"/>
        <w:jc w:val="both"/>
        <w:outlineLvl w:val="3"/>
      </w:pPr>
      <w:r w:rsidRPr="005871FC">
        <w:rPr>
          <w:color w:val="000000"/>
          <w:spacing w:val="-8"/>
        </w:rPr>
        <w:t>Нарушений контрольных соотношений между показателями форм бюджетной отчетности выборочной проверкой не установлено.</w:t>
      </w:r>
    </w:p>
    <w:p w:rsidR="00827EAD" w:rsidRPr="005871FC" w:rsidRDefault="00827EAD" w:rsidP="00827EAD">
      <w:pPr>
        <w:shd w:val="clear" w:color="auto" w:fill="FFFFFF"/>
        <w:spacing w:after="120"/>
        <w:ind w:firstLine="567"/>
        <w:jc w:val="both"/>
        <w:rPr>
          <w:color w:val="000000"/>
          <w:spacing w:val="-8"/>
        </w:rPr>
      </w:pPr>
      <w:r w:rsidRPr="005871FC">
        <w:rPr>
          <w:color w:val="000000"/>
        </w:rPr>
        <w:t>Факт</w:t>
      </w:r>
      <w:r>
        <w:rPr>
          <w:color w:val="000000"/>
        </w:rPr>
        <w:t>ов нарушений, указывающих на не</w:t>
      </w:r>
      <w:r w:rsidRPr="005871FC">
        <w:rPr>
          <w:color w:val="000000"/>
        </w:rPr>
        <w:t>достоверность годово</w:t>
      </w:r>
      <w:r w:rsidRPr="005871FC">
        <w:rPr>
          <w:color w:val="000000"/>
        </w:rPr>
        <w:softHyphen/>
      </w:r>
      <w:r w:rsidRPr="005871FC">
        <w:rPr>
          <w:color w:val="000000"/>
          <w:spacing w:val="-8"/>
        </w:rPr>
        <w:t>го отчета, в результате проверки не установлено.</w:t>
      </w:r>
    </w:p>
    <w:p w:rsidR="00827EAD" w:rsidRPr="005871FC" w:rsidRDefault="00827EAD" w:rsidP="00827EAD">
      <w:pPr>
        <w:spacing w:after="120"/>
        <w:ind w:firstLine="567"/>
        <w:jc w:val="both"/>
      </w:pPr>
      <w:r w:rsidRPr="005871FC">
        <w:t xml:space="preserve">Значения всех характеристик бюджета, указанных в текстовой части проекта Решения </w:t>
      </w:r>
      <w:proofErr w:type="spellStart"/>
      <w:r>
        <w:t>Кагальницкого</w:t>
      </w:r>
      <w:proofErr w:type="spellEnd"/>
      <w:r>
        <w:t xml:space="preserve"> районного Собрания депутатов </w:t>
      </w:r>
      <w:r w:rsidRPr="005871FC">
        <w:rPr>
          <w:bCs/>
        </w:rPr>
        <w:t xml:space="preserve">«Об </w:t>
      </w:r>
      <w:r>
        <w:rPr>
          <w:bCs/>
        </w:rPr>
        <w:t>утверждении отчёта</w:t>
      </w:r>
      <w:r w:rsidRPr="005871FC">
        <w:rPr>
          <w:bCs/>
        </w:rPr>
        <w:t xml:space="preserve"> об исполнении бюджета</w:t>
      </w:r>
      <w:r>
        <w:rPr>
          <w:bCs/>
        </w:rPr>
        <w:t xml:space="preserve"> </w:t>
      </w:r>
      <w:proofErr w:type="spellStart"/>
      <w:r>
        <w:t>Кагальницког</w:t>
      </w:r>
      <w:r w:rsidRPr="005871FC">
        <w:t>о</w:t>
      </w:r>
      <w:proofErr w:type="spellEnd"/>
      <w:r w:rsidRPr="005871FC">
        <w:t xml:space="preserve"> района за </w:t>
      </w:r>
      <w:r>
        <w:rPr>
          <w:bCs/>
        </w:rPr>
        <w:t>2018</w:t>
      </w:r>
      <w:r w:rsidRPr="005871FC">
        <w:rPr>
          <w:bCs/>
        </w:rPr>
        <w:t xml:space="preserve"> год» </w:t>
      </w:r>
      <w:r w:rsidRPr="005871FC">
        <w:t>соответствуют значениям этих показателей в табличной части проекта.</w:t>
      </w:r>
    </w:p>
    <w:p w:rsidR="00827EAD" w:rsidRPr="00D737BE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4.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(п.1.6.4.) предусмотрено проведение в </w:t>
      </w:r>
      <w:r>
        <w:rPr>
          <w:lang w:val="en-US"/>
        </w:rPr>
        <w:t>I</w:t>
      </w:r>
      <w:r>
        <w:t xml:space="preserve"> квартале 2019 года </w:t>
      </w:r>
      <w:r>
        <w:rPr>
          <w:b/>
          <w:bCs/>
          <w:i/>
        </w:rPr>
        <w:t xml:space="preserve">проверка исполнения бюджета </w:t>
      </w:r>
      <w:proofErr w:type="spellStart"/>
      <w:r>
        <w:rPr>
          <w:b/>
          <w:bCs/>
          <w:i/>
        </w:rPr>
        <w:t>Мокробатайского</w:t>
      </w:r>
      <w:proofErr w:type="spellEnd"/>
      <w:r>
        <w:rPr>
          <w:b/>
          <w:bCs/>
          <w:i/>
        </w:rPr>
        <w:t xml:space="preserve"> сельского поселения.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Данная проверка прошла с 22.01.2019 по 31.01.2019.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827EAD" w:rsidRDefault="00827EAD" w:rsidP="00827EAD">
      <w:pPr>
        <w:ind w:firstLine="708"/>
        <w:jc w:val="both"/>
        <w:rPr>
          <w:b/>
        </w:rPr>
      </w:pPr>
      <w:r w:rsidRPr="00EB49D5">
        <w:rPr>
          <w:b/>
        </w:rPr>
        <w:t>переплата надбавки за интенсивность и высокие результаты работы в 2017 году составили - 6,0 тыс. рублей, в 2018 году - 6,2 тыс. рублей.</w:t>
      </w:r>
    </w:p>
    <w:p w:rsidR="00827EAD" w:rsidRPr="0079765F" w:rsidRDefault="00827EAD" w:rsidP="00827EAD">
      <w:pPr>
        <w:ind w:firstLine="851"/>
        <w:jc w:val="both"/>
        <w:rPr>
          <w:b/>
        </w:rPr>
      </w:pPr>
      <w:r w:rsidRPr="0079765F">
        <w:rPr>
          <w:b/>
        </w:rPr>
        <w:t>администрацией поселения допущено расхо</w:t>
      </w:r>
      <w:r>
        <w:rPr>
          <w:b/>
        </w:rPr>
        <w:t>дование бюджетных средств в 2017</w:t>
      </w:r>
      <w:r w:rsidRPr="0079765F">
        <w:rPr>
          <w:b/>
        </w:rPr>
        <w:t xml:space="preserve"> году на сумму </w:t>
      </w:r>
      <w:r>
        <w:rPr>
          <w:b/>
        </w:rPr>
        <w:t>7,0</w:t>
      </w:r>
      <w:r w:rsidRPr="0079765F">
        <w:rPr>
          <w:b/>
        </w:rPr>
        <w:t xml:space="preserve"> тыс. рублей</w:t>
      </w:r>
      <w:r>
        <w:rPr>
          <w:b/>
        </w:rPr>
        <w:t>, в 2018 году на сумму 6,0 тыс</w:t>
      </w:r>
      <w:proofErr w:type="gramStart"/>
      <w:r>
        <w:rPr>
          <w:b/>
        </w:rPr>
        <w:t>.р</w:t>
      </w:r>
      <w:proofErr w:type="gramEnd"/>
      <w:r>
        <w:rPr>
          <w:b/>
        </w:rPr>
        <w:t>ублей</w:t>
      </w:r>
      <w:r w:rsidRPr="0079765F">
        <w:rPr>
          <w:b/>
        </w:rPr>
        <w:t xml:space="preserve"> с затратами сверх необходимого на получение требуемого результата является неэффективным использованием бюджетных средств.</w:t>
      </w:r>
    </w:p>
    <w:p w:rsidR="00827EAD" w:rsidRPr="00D737BE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5.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(п.1.6.5.) предусмотрено проведение в </w:t>
      </w:r>
      <w:r>
        <w:rPr>
          <w:lang w:val="en-US"/>
        </w:rPr>
        <w:t>I</w:t>
      </w:r>
      <w:r>
        <w:t xml:space="preserve"> квартале 2019 года </w:t>
      </w:r>
      <w:r>
        <w:rPr>
          <w:b/>
          <w:bCs/>
          <w:i/>
        </w:rPr>
        <w:t>проверка исполнения бюджета Калининского сельского поселения.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Данная проверка прошла с 30.01.2019 по 08.02.2019.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827EAD" w:rsidRPr="0079765F" w:rsidRDefault="00827EAD" w:rsidP="00827EAD">
      <w:pPr>
        <w:ind w:firstLine="851"/>
        <w:jc w:val="both"/>
        <w:rPr>
          <w:b/>
        </w:rPr>
      </w:pPr>
      <w:r w:rsidRPr="0079765F">
        <w:rPr>
          <w:b/>
        </w:rPr>
        <w:lastRenderedPageBreak/>
        <w:t>администрацией поселения допущено расхо</w:t>
      </w:r>
      <w:r>
        <w:rPr>
          <w:b/>
        </w:rPr>
        <w:t>дование бюджетных средств в 2017</w:t>
      </w:r>
      <w:r w:rsidRPr="0079765F">
        <w:rPr>
          <w:b/>
        </w:rPr>
        <w:t xml:space="preserve"> году на сумму </w:t>
      </w:r>
      <w:r>
        <w:rPr>
          <w:b/>
        </w:rPr>
        <w:t>11,5</w:t>
      </w:r>
      <w:r w:rsidRPr="0079765F">
        <w:rPr>
          <w:b/>
        </w:rPr>
        <w:t xml:space="preserve"> тыс. рублей с затратами сверх необходимого на получение требуемого результата является неэффективным использованием бюджетных средств.</w:t>
      </w:r>
    </w:p>
    <w:p w:rsidR="00827EAD" w:rsidRPr="0079765F" w:rsidRDefault="00827EAD" w:rsidP="00827EAD">
      <w:pPr>
        <w:ind w:firstLine="851"/>
        <w:jc w:val="both"/>
        <w:rPr>
          <w:b/>
        </w:rPr>
      </w:pPr>
      <w:r w:rsidRPr="0079765F">
        <w:rPr>
          <w:b/>
        </w:rPr>
        <w:t>администрацией поселения допущено расхо</w:t>
      </w:r>
      <w:r>
        <w:rPr>
          <w:b/>
        </w:rPr>
        <w:t>дование бюджетных средств в 2018</w:t>
      </w:r>
      <w:r w:rsidRPr="0079765F">
        <w:rPr>
          <w:b/>
        </w:rPr>
        <w:t xml:space="preserve"> году на сумму </w:t>
      </w:r>
      <w:r>
        <w:rPr>
          <w:b/>
        </w:rPr>
        <w:t>6,8</w:t>
      </w:r>
      <w:r w:rsidRPr="0079765F">
        <w:rPr>
          <w:b/>
        </w:rPr>
        <w:t xml:space="preserve"> тыс. рублей с затратами сверх необходимого на получение требуемого результата является неэффективным использованием бюджетных средств.</w:t>
      </w:r>
    </w:p>
    <w:p w:rsidR="00827EAD" w:rsidRPr="00D737BE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6.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(п.1.6.7.) предусмотрено проведение в </w:t>
      </w:r>
      <w:r>
        <w:rPr>
          <w:lang w:val="en-US"/>
        </w:rPr>
        <w:t>I</w:t>
      </w:r>
      <w:r>
        <w:t xml:space="preserve"> квартале 2019 года </w:t>
      </w:r>
      <w:r>
        <w:rPr>
          <w:b/>
          <w:bCs/>
          <w:i/>
        </w:rPr>
        <w:t xml:space="preserve">проверка целевого и эффективного использования бюджетных средств Отделом образования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 и подведомственных ему муниципальных учреждений.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Данная проверка прошла с 11.02.2019 по 22.02.2019.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нарушения не выявлены.</w:t>
      </w:r>
    </w:p>
    <w:p w:rsidR="00827EAD" w:rsidRPr="00D737BE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7.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(п.1.6.8.) предусмотрено проведение в </w:t>
      </w:r>
      <w:r>
        <w:rPr>
          <w:lang w:val="en-US"/>
        </w:rPr>
        <w:t>I</w:t>
      </w:r>
      <w:r>
        <w:t xml:space="preserve"> квартале 2019 года </w:t>
      </w:r>
      <w:r>
        <w:rPr>
          <w:b/>
          <w:bCs/>
          <w:i/>
        </w:rPr>
        <w:t xml:space="preserve">аудита эффективности расходования бюджетных средств, подведомственных Отделу образования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Данная проверка прошла с 12.03.2019 по 22.03.2019.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нарушения не выявлены.</w:t>
      </w:r>
    </w:p>
    <w:p w:rsidR="00827EAD" w:rsidRPr="00D737BE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8.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(п.1.6.6.) предусмотрено проведение в </w:t>
      </w:r>
      <w:r>
        <w:rPr>
          <w:lang w:val="en-US"/>
        </w:rPr>
        <w:t>I</w:t>
      </w:r>
      <w:r>
        <w:t xml:space="preserve"> квартале 2019 года </w:t>
      </w:r>
      <w:r>
        <w:rPr>
          <w:b/>
          <w:bCs/>
          <w:i/>
        </w:rPr>
        <w:t>проверка исполнения бюджета Родниковского сельского поселения.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Данная проверка прошла с 26.03.2019 по 05.04.2019.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827EAD" w:rsidRPr="0079765F" w:rsidRDefault="00827EAD" w:rsidP="00827EAD">
      <w:pPr>
        <w:ind w:firstLine="851"/>
        <w:jc w:val="both"/>
        <w:rPr>
          <w:b/>
        </w:rPr>
      </w:pPr>
      <w:r w:rsidRPr="0079765F">
        <w:rPr>
          <w:b/>
        </w:rPr>
        <w:t>администрацией поселения допущено расхо</w:t>
      </w:r>
      <w:r>
        <w:rPr>
          <w:b/>
        </w:rPr>
        <w:t>дование бюджетных средств в 2018</w:t>
      </w:r>
      <w:r w:rsidRPr="0079765F">
        <w:rPr>
          <w:b/>
        </w:rPr>
        <w:t xml:space="preserve"> году на сумму </w:t>
      </w:r>
      <w:r>
        <w:rPr>
          <w:b/>
        </w:rPr>
        <w:t>20,3</w:t>
      </w:r>
      <w:r w:rsidRPr="0079765F">
        <w:rPr>
          <w:b/>
        </w:rPr>
        <w:t xml:space="preserve"> тыс. рублей с затратами сверх необходимого на получение требуемого результата является неэффективным использованием бюджетных средств.</w:t>
      </w:r>
    </w:p>
    <w:p w:rsidR="00827EAD" w:rsidRDefault="00827EAD" w:rsidP="00827EAD">
      <w:pPr>
        <w:ind w:firstLine="540"/>
        <w:jc w:val="center"/>
        <w:rPr>
          <w:b/>
        </w:rPr>
      </w:pPr>
    </w:p>
    <w:p w:rsidR="00827EAD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1.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(п.1.6.3.) предусмотрено проведение в </w:t>
      </w:r>
      <w:r>
        <w:rPr>
          <w:lang w:val="en-US"/>
        </w:rPr>
        <w:t>II</w:t>
      </w:r>
      <w:r>
        <w:t xml:space="preserve"> квартале 2019 года </w:t>
      </w:r>
      <w:r>
        <w:rPr>
          <w:b/>
          <w:bCs/>
          <w:i/>
        </w:rPr>
        <w:t xml:space="preserve">проверка исполнения бюджета </w:t>
      </w:r>
      <w:proofErr w:type="spellStart"/>
      <w:r>
        <w:rPr>
          <w:b/>
          <w:bCs/>
          <w:i/>
        </w:rPr>
        <w:t>Хомутовского</w:t>
      </w:r>
      <w:proofErr w:type="spellEnd"/>
      <w:r>
        <w:rPr>
          <w:b/>
          <w:bCs/>
          <w:i/>
        </w:rPr>
        <w:t xml:space="preserve"> сельского поселения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09.04.2019  по 19.04.2019.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827EAD" w:rsidRPr="0079765F" w:rsidRDefault="00827EAD" w:rsidP="00827EAD">
      <w:pPr>
        <w:ind w:firstLine="851"/>
        <w:jc w:val="both"/>
        <w:rPr>
          <w:b/>
        </w:rPr>
      </w:pPr>
      <w:r w:rsidRPr="0079765F">
        <w:rPr>
          <w:b/>
        </w:rPr>
        <w:t>администрацией поселения допущено расхо</w:t>
      </w:r>
      <w:r>
        <w:rPr>
          <w:b/>
        </w:rPr>
        <w:t>дование бюджетных средств в 2018</w:t>
      </w:r>
      <w:r w:rsidRPr="0079765F">
        <w:rPr>
          <w:b/>
        </w:rPr>
        <w:t xml:space="preserve"> году на сумму </w:t>
      </w:r>
      <w:r>
        <w:rPr>
          <w:b/>
        </w:rPr>
        <w:t>23,5</w:t>
      </w:r>
      <w:r w:rsidRPr="0079765F">
        <w:rPr>
          <w:b/>
        </w:rPr>
        <w:t xml:space="preserve"> тыс. рублей с затратами сверх необходимого на получение требуемого результата является неэффективным использованием бюджетных средств.</w:t>
      </w:r>
    </w:p>
    <w:p w:rsidR="00827EAD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2.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(п.1.6.2.) предусмотрено проведение в </w:t>
      </w:r>
      <w:r>
        <w:rPr>
          <w:lang w:val="en-US"/>
        </w:rPr>
        <w:t>II</w:t>
      </w:r>
      <w:r>
        <w:t xml:space="preserve"> квартале 2019 года </w:t>
      </w:r>
      <w:r>
        <w:rPr>
          <w:b/>
          <w:bCs/>
          <w:i/>
        </w:rPr>
        <w:t>проверка исполнения бюджета Кировского сельского поселения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 xml:space="preserve">Данная </w:t>
      </w:r>
      <w:r>
        <w:rPr>
          <w:color w:val="000000"/>
          <w:spacing w:val="-6"/>
        </w:rPr>
        <w:lastRenderedPageBreak/>
        <w:t>проверка прошла с 16.04.2019  по 22.04.2019.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827EAD" w:rsidRPr="0079765F" w:rsidRDefault="00827EAD" w:rsidP="00827EAD">
      <w:pPr>
        <w:ind w:firstLine="851"/>
        <w:jc w:val="both"/>
        <w:rPr>
          <w:b/>
        </w:rPr>
      </w:pPr>
      <w:r w:rsidRPr="0079765F">
        <w:rPr>
          <w:b/>
        </w:rPr>
        <w:t>администрацией поселения допущено расхо</w:t>
      </w:r>
      <w:r>
        <w:rPr>
          <w:b/>
        </w:rPr>
        <w:t>дование бюджетных средств в 2018</w:t>
      </w:r>
      <w:r w:rsidRPr="0079765F">
        <w:rPr>
          <w:b/>
        </w:rPr>
        <w:t xml:space="preserve"> году на сумму </w:t>
      </w:r>
      <w:r>
        <w:rPr>
          <w:b/>
        </w:rPr>
        <w:t>6,0</w:t>
      </w:r>
      <w:r w:rsidRPr="0079765F">
        <w:rPr>
          <w:b/>
        </w:rPr>
        <w:t xml:space="preserve"> тыс. рублей с затратами сверх необходимого на получение требуемого результата является неэффективным использованием бюджетных средств.</w:t>
      </w:r>
    </w:p>
    <w:p w:rsidR="00827EAD" w:rsidRPr="0079765F" w:rsidRDefault="00827EAD" w:rsidP="00827EAD">
      <w:pPr>
        <w:ind w:firstLine="540"/>
        <w:jc w:val="both"/>
        <w:rPr>
          <w:b/>
        </w:rPr>
      </w:pPr>
      <w:r w:rsidRPr="0079765F">
        <w:t>Расход бензина водитель при выполнении им служебных заданий подтверждает путевым листом, согласно которому производится списание израсходованного бензина.</w:t>
      </w:r>
      <w:r w:rsidRPr="0079765F">
        <w:rPr>
          <w:b/>
        </w:rPr>
        <w:t xml:space="preserve"> </w:t>
      </w:r>
      <w:r w:rsidRPr="0079765F">
        <w:t xml:space="preserve">В соответствии с </w:t>
      </w:r>
      <w:proofErr w:type="gramStart"/>
      <w:r w:rsidRPr="0079765F">
        <w:t>Федеральным</w:t>
      </w:r>
      <w:proofErr w:type="gramEnd"/>
      <w:r w:rsidRPr="0079765F">
        <w:t xml:space="preserve"> закон 402-ФЗ «О бухгалтерском учете» все хозяйственные операции в бухгалтерском учете оформляются первичными учетными документами. Путевой лист является первичным учетным документом, поэтому отсутствие данных о маршруте следования с указанием конкретного пункта назначения не дает возможности подтвердить цель поездки (были ли поездка совершена в служебных целях или она производилась в личных целях работников учреждения) </w:t>
      </w:r>
      <w:hyperlink r:id="rId9">
        <w:r w:rsidRPr="0079765F">
          <w:rPr>
            <w:color w:val="0000FF"/>
            <w:u w:val="single"/>
          </w:rPr>
          <w:t>Письмо</w:t>
        </w:r>
      </w:hyperlink>
      <w:r w:rsidRPr="0079765F">
        <w:t xml:space="preserve"> Минфина России от 20.02.2006 N 03-03-04/1/129. Так путевые листы за 2015 год на служебный автомобиль Администрации Кировского сельского поселения заполнены с нарушениями (отсутствуют конкретные пункты назначения), что не даёт возможности подтвердить списание бензина на служебные поездки</w:t>
      </w:r>
      <w:r>
        <w:rPr>
          <w:b/>
        </w:rPr>
        <w:t>. За 2018 год приобретено для служебных автомобилей</w:t>
      </w:r>
      <w:r w:rsidRPr="0079765F">
        <w:rPr>
          <w:b/>
        </w:rPr>
        <w:t xml:space="preserve"> бензина на сумму </w:t>
      </w:r>
      <w:r>
        <w:rPr>
          <w:b/>
        </w:rPr>
        <w:t>277,6</w:t>
      </w:r>
      <w:r w:rsidRPr="0079765F">
        <w:rPr>
          <w:b/>
        </w:rPr>
        <w:t xml:space="preserve"> тыс. рублей. </w:t>
      </w:r>
    </w:p>
    <w:p w:rsidR="00827EAD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3.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(п.1.1.) предусмотрено проведение в </w:t>
      </w:r>
      <w:r>
        <w:rPr>
          <w:lang w:val="en-US"/>
        </w:rPr>
        <w:t>II</w:t>
      </w:r>
      <w:r>
        <w:t xml:space="preserve"> квартале 2019 года </w:t>
      </w:r>
      <w:r>
        <w:rPr>
          <w:b/>
          <w:bCs/>
          <w:i/>
        </w:rPr>
        <w:t xml:space="preserve">проверка использования средств бюджета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 главным распорядителем бюджетных средств Отделом культуры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20.05.2019  по 31.05.2019.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827EAD" w:rsidRDefault="00827EAD" w:rsidP="00827EAD">
      <w:pPr>
        <w:shd w:val="clear" w:color="auto" w:fill="FFFFFF"/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ab/>
      </w:r>
      <w:r w:rsidRPr="007A6A4C">
        <w:rPr>
          <w:color w:val="000000"/>
        </w:rPr>
        <w:t xml:space="preserve">Расход бензина водитель при выполнении им служебных заданий подтверждает путевым листом, согласно которому производится списание израсходованного бензина. В соответствии с </w:t>
      </w:r>
      <w:proofErr w:type="gramStart"/>
      <w:r w:rsidRPr="007A6A4C">
        <w:rPr>
          <w:color w:val="000000"/>
        </w:rPr>
        <w:t>Федеральным</w:t>
      </w:r>
      <w:proofErr w:type="gramEnd"/>
      <w:r w:rsidRPr="007A6A4C">
        <w:rPr>
          <w:color w:val="000000"/>
        </w:rPr>
        <w:t xml:space="preserve"> закон 402-ФЗ «О бухгалтерском учете» все хозяйственные операции в бухгалтерском учете оформляются первичными учетными документами. Путевой лист является первичным учетным документом, поэтому отсутствие данных о маршруте следования с указанием конкретного пункта назначения не дает возможности подтвердить цель поездки (были ли поездка совершена в служебных целях или она производилась в личных целях работников учреждения) Письмо Минфина России от 20.02.2006 N 03-03-04/</w:t>
      </w:r>
      <w:r>
        <w:rPr>
          <w:color w:val="000000"/>
        </w:rPr>
        <w:t>1/129. Так путевые листы за 2018</w:t>
      </w:r>
      <w:r w:rsidRPr="007A6A4C">
        <w:rPr>
          <w:color w:val="000000"/>
        </w:rPr>
        <w:t xml:space="preserve"> год на служебный автомобиль </w:t>
      </w:r>
      <w:r>
        <w:rPr>
          <w:color w:val="000000"/>
        </w:rPr>
        <w:t xml:space="preserve">Отдела культуры </w:t>
      </w:r>
      <w:proofErr w:type="spellStart"/>
      <w:r>
        <w:rPr>
          <w:color w:val="000000"/>
        </w:rPr>
        <w:t>Кагальницкого</w:t>
      </w:r>
      <w:proofErr w:type="spellEnd"/>
      <w:r>
        <w:rPr>
          <w:color w:val="000000"/>
        </w:rPr>
        <w:t xml:space="preserve"> района</w:t>
      </w:r>
      <w:r w:rsidRPr="007A6A4C">
        <w:rPr>
          <w:color w:val="000000"/>
        </w:rPr>
        <w:t xml:space="preserve"> заполнены с нарушениями (отсутствуют конкретные пункты назначения), что не даёт возможности подтвердить списание бензина на служебные поездки. </w:t>
      </w:r>
      <w:r>
        <w:rPr>
          <w:color w:val="000000"/>
        </w:rPr>
        <w:t xml:space="preserve">   </w:t>
      </w:r>
    </w:p>
    <w:p w:rsidR="00827EAD" w:rsidRDefault="00827EAD" w:rsidP="00827EAD">
      <w:pPr>
        <w:shd w:val="clear" w:color="auto" w:fill="FFFFFF"/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7A6A4C">
        <w:rPr>
          <w:color w:val="000000"/>
        </w:rPr>
        <w:t xml:space="preserve">За 2018 год приобретено для служебных автомобилей бензина на сумму </w:t>
      </w:r>
      <w:r>
        <w:rPr>
          <w:color w:val="000000"/>
        </w:rPr>
        <w:t>84,9</w:t>
      </w:r>
      <w:r w:rsidRPr="007A6A4C">
        <w:rPr>
          <w:color w:val="000000"/>
        </w:rPr>
        <w:t xml:space="preserve"> тыс. рублей.</w:t>
      </w:r>
    </w:p>
    <w:p w:rsidR="00827EAD" w:rsidRDefault="00827EAD" w:rsidP="00827EAD">
      <w:pPr>
        <w:shd w:val="clear" w:color="auto" w:fill="FFFFFF"/>
        <w:tabs>
          <w:tab w:val="left" w:pos="0"/>
        </w:tabs>
        <w:jc w:val="both"/>
      </w:pPr>
      <w:r>
        <w:lastRenderedPageBreak/>
        <w:tab/>
        <w:t xml:space="preserve">Отделом культуры </w:t>
      </w:r>
      <w:proofErr w:type="spellStart"/>
      <w:r>
        <w:t>Кагальницкого</w:t>
      </w:r>
      <w:proofErr w:type="spellEnd"/>
      <w:r>
        <w:t xml:space="preserve"> района допущены нарушения порядка оплаты труда, повлекшие неположенные выплаты премий на общую сумму 126,8 тыс. рублей (с учетом начислений на оплату труда). </w:t>
      </w:r>
    </w:p>
    <w:p w:rsidR="00827EAD" w:rsidRDefault="00827EAD" w:rsidP="00827EAD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4.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(п.1.2.) предусмотрено проведение в </w:t>
      </w:r>
      <w:r>
        <w:rPr>
          <w:lang w:val="en-US"/>
        </w:rPr>
        <w:t>II</w:t>
      </w:r>
      <w:r>
        <w:t xml:space="preserve"> квартале 2019 года </w:t>
      </w:r>
      <w:r>
        <w:rPr>
          <w:b/>
          <w:bCs/>
          <w:i/>
        </w:rPr>
        <w:t xml:space="preserve">проверка законности, эффективности, результативности и экономности использования средств бюджета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 МБУЗ «ЦРБ»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</w:t>
      </w:r>
      <w:proofErr w:type="gramStart"/>
      <w:r>
        <w:rPr>
          <w:b/>
          <w:bCs/>
          <w:i/>
        </w:rPr>
        <w:t xml:space="preserve"> </w:t>
      </w:r>
      <w:r>
        <w:rPr>
          <w:b/>
          <w:i/>
          <w:color w:val="000000"/>
          <w:spacing w:val="-6"/>
        </w:rPr>
        <w:t>.</w:t>
      </w:r>
      <w:proofErr w:type="gramEnd"/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Данная проверка прошла с 29.05.2019  по 07.06.2019.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нарушения не выявлены.</w:t>
      </w:r>
    </w:p>
    <w:p w:rsidR="00A55692" w:rsidRDefault="00A55692" w:rsidP="00A55692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1.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</w:t>
      </w:r>
      <w:r w:rsidRPr="00EB0DF7">
        <w:t>1</w:t>
      </w:r>
      <w:r>
        <w:t xml:space="preserve">.) предусмотрено проведение в </w:t>
      </w:r>
      <w:r>
        <w:rPr>
          <w:lang w:val="en-US"/>
        </w:rPr>
        <w:t>III</w:t>
      </w:r>
      <w:r>
        <w:t xml:space="preserve"> квартале 2019 года </w:t>
      </w:r>
      <w:r>
        <w:rPr>
          <w:b/>
          <w:bCs/>
          <w:i/>
        </w:rPr>
        <w:t xml:space="preserve">проверка использования средств бюджета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 главным распорядителем – Отделом образования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08.07.2019  по 19.07.2019.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A55692" w:rsidRPr="006273A9" w:rsidRDefault="00A55692" w:rsidP="00A55692">
      <w:pPr>
        <w:shd w:val="clear" w:color="auto" w:fill="FFFFFF"/>
        <w:tabs>
          <w:tab w:val="left" w:pos="0"/>
        </w:tabs>
        <w:jc w:val="both"/>
        <w:rPr>
          <w:b/>
          <w:color w:val="000000"/>
        </w:rPr>
      </w:pPr>
      <w:r>
        <w:rPr>
          <w:b/>
          <w:color w:val="000000"/>
        </w:rPr>
        <w:tab/>
      </w:r>
      <w:r w:rsidRPr="006273A9">
        <w:rPr>
          <w:b/>
          <w:color w:val="000000"/>
        </w:rPr>
        <w:t xml:space="preserve">Отделом образования </w:t>
      </w:r>
      <w:proofErr w:type="spellStart"/>
      <w:r w:rsidRPr="006273A9">
        <w:rPr>
          <w:b/>
          <w:color w:val="000000"/>
        </w:rPr>
        <w:t>Кагальницкого</w:t>
      </w:r>
      <w:proofErr w:type="spellEnd"/>
      <w:r w:rsidRPr="006273A9">
        <w:rPr>
          <w:b/>
          <w:color w:val="000000"/>
        </w:rPr>
        <w:t xml:space="preserve"> района нарушены условия </w:t>
      </w:r>
      <w:r>
        <w:rPr>
          <w:b/>
          <w:color w:val="000000"/>
        </w:rPr>
        <w:t xml:space="preserve">исполнения </w:t>
      </w:r>
      <w:r w:rsidRPr="006273A9">
        <w:rPr>
          <w:b/>
          <w:color w:val="000000"/>
        </w:rPr>
        <w:t>договора в части оплаты авансового платежа за предоставленные услуги</w:t>
      </w:r>
      <w:r>
        <w:rPr>
          <w:b/>
          <w:color w:val="000000"/>
        </w:rPr>
        <w:t xml:space="preserve"> </w:t>
      </w:r>
      <w:r w:rsidRPr="006273A9">
        <w:rPr>
          <w:b/>
          <w:color w:val="000000"/>
        </w:rPr>
        <w:t xml:space="preserve">по оценке изменений, внесенных в проектную документацию по объекту: «Реконструкция МБОУ </w:t>
      </w:r>
      <w:proofErr w:type="gramStart"/>
      <w:r w:rsidRPr="006273A9">
        <w:rPr>
          <w:b/>
          <w:color w:val="000000"/>
        </w:rPr>
        <w:t>Калининской</w:t>
      </w:r>
      <w:proofErr w:type="gramEnd"/>
      <w:r w:rsidRPr="006273A9">
        <w:rPr>
          <w:b/>
          <w:color w:val="000000"/>
        </w:rPr>
        <w:t xml:space="preserve"> СОШ №7 по адресу: п. </w:t>
      </w:r>
      <w:proofErr w:type="spellStart"/>
      <w:r w:rsidRPr="006273A9">
        <w:rPr>
          <w:b/>
          <w:color w:val="000000"/>
        </w:rPr>
        <w:t>Двуречье</w:t>
      </w:r>
      <w:proofErr w:type="spellEnd"/>
      <w:r w:rsidRPr="006273A9">
        <w:rPr>
          <w:b/>
          <w:color w:val="000000"/>
        </w:rPr>
        <w:t xml:space="preserve"> </w:t>
      </w:r>
      <w:proofErr w:type="spellStart"/>
      <w:r w:rsidRPr="006273A9">
        <w:rPr>
          <w:b/>
          <w:color w:val="000000"/>
        </w:rPr>
        <w:t>Кагальницкого</w:t>
      </w:r>
      <w:proofErr w:type="spellEnd"/>
      <w:r w:rsidRPr="006273A9">
        <w:rPr>
          <w:b/>
          <w:color w:val="000000"/>
        </w:rPr>
        <w:t xml:space="preserve"> района. Ростовской области»</w:t>
      </w:r>
      <w:r>
        <w:rPr>
          <w:b/>
          <w:color w:val="000000"/>
        </w:rPr>
        <w:t xml:space="preserve"> на сумму 23,0 тыс. рублей.</w:t>
      </w:r>
    </w:p>
    <w:p w:rsidR="00A55692" w:rsidRPr="00BB53CD" w:rsidRDefault="00A55692" w:rsidP="00A55692">
      <w:pPr>
        <w:shd w:val="clear" w:color="auto" w:fill="FFFFFF"/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ab/>
      </w:r>
      <w:r w:rsidRPr="00BB53CD">
        <w:rPr>
          <w:color w:val="000000"/>
        </w:rPr>
        <w:t xml:space="preserve">Расход бензина водитель при выполнении им служебных заданий подтверждает путевым листом, согласно которому производится списание израсходованного бензина. В соответствии с </w:t>
      </w:r>
      <w:proofErr w:type="gramStart"/>
      <w:r w:rsidRPr="00BB53CD">
        <w:rPr>
          <w:color w:val="000000"/>
        </w:rPr>
        <w:t>Федеральным</w:t>
      </w:r>
      <w:proofErr w:type="gramEnd"/>
      <w:r w:rsidRPr="00BB53CD">
        <w:rPr>
          <w:color w:val="000000"/>
        </w:rPr>
        <w:t xml:space="preserve"> закон 402-ФЗ «О бухгалтерском учете» все хозяйственные операции в бухгалтерском учете оформляются первичными учетными документами. Путевой лист является первичным учетным документом, поэтому отсутствие данных о маршруте следования с указанием конкретного пункта назначения не дает возможности подтвердить цель поездки (были ли поездка совершена в служебных целях или она производилась в личных целях работников учреждения) Письмо Минфина России от 20.02.2006 N 03-03-04/1/129. Так путевы</w:t>
      </w:r>
      <w:r>
        <w:rPr>
          <w:color w:val="000000"/>
        </w:rPr>
        <w:t>е листы за 2018 год на служебные автомобили Отдела образования</w:t>
      </w:r>
      <w:r w:rsidRPr="00BB53CD">
        <w:rPr>
          <w:color w:val="000000"/>
        </w:rPr>
        <w:t xml:space="preserve"> </w:t>
      </w:r>
      <w:proofErr w:type="spellStart"/>
      <w:r w:rsidRPr="00BB53CD">
        <w:rPr>
          <w:color w:val="000000"/>
        </w:rPr>
        <w:t>Кагальницкого</w:t>
      </w:r>
      <w:proofErr w:type="spellEnd"/>
      <w:r w:rsidRPr="00BB53CD">
        <w:rPr>
          <w:color w:val="000000"/>
        </w:rPr>
        <w:t xml:space="preserve"> района заполнены с нарушениями (отсутствуют конкретные пункты назначения), что не даёт возможности подтвердить списание бензина на служебные поездки.    </w:t>
      </w:r>
    </w:p>
    <w:p w:rsidR="00A55692" w:rsidRPr="00051A29" w:rsidRDefault="00A55692" w:rsidP="00A55692">
      <w:pPr>
        <w:shd w:val="clear" w:color="auto" w:fill="FFFFFF"/>
        <w:tabs>
          <w:tab w:val="left" w:pos="0"/>
        </w:tabs>
        <w:jc w:val="both"/>
        <w:rPr>
          <w:b/>
          <w:color w:val="000000"/>
        </w:rPr>
      </w:pPr>
      <w:r w:rsidRPr="00BB53CD">
        <w:rPr>
          <w:color w:val="000000"/>
        </w:rPr>
        <w:t xml:space="preserve"> </w:t>
      </w:r>
      <w:r w:rsidRPr="00051A29">
        <w:rPr>
          <w:b/>
          <w:color w:val="000000"/>
        </w:rPr>
        <w:t xml:space="preserve">      За 2018 год приобретено для служебных автомобилей бензина на сумму 318,3 тыс. рублей.</w:t>
      </w:r>
    </w:p>
    <w:p w:rsidR="00A55692" w:rsidRPr="00912B2C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ab/>
      </w:r>
      <w:r w:rsidRPr="00912B2C">
        <w:rPr>
          <w:b/>
        </w:rPr>
        <w:t xml:space="preserve">Отделом образования </w:t>
      </w:r>
      <w:proofErr w:type="spellStart"/>
      <w:r w:rsidRPr="00912B2C">
        <w:rPr>
          <w:b/>
        </w:rPr>
        <w:t>Кагальницкого</w:t>
      </w:r>
      <w:proofErr w:type="spellEnd"/>
      <w:r w:rsidRPr="00912B2C">
        <w:rPr>
          <w:b/>
        </w:rPr>
        <w:t xml:space="preserve"> района в 2018 году допущено нарушение порядка и условий оплаты труда муниципальных служащих в связи с осуществлением выплат премий по результатам работы за 3-й квартал, год при отсутствии документов, подтверждающих наличие оснований для указанных выплат на сумму 312,4 тыс. рублей.</w:t>
      </w:r>
    </w:p>
    <w:p w:rsidR="00A55692" w:rsidRPr="0065455F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ab/>
      </w:r>
      <w:r w:rsidRPr="0065455F">
        <w:rPr>
          <w:b/>
        </w:rPr>
        <w:t xml:space="preserve"> </w:t>
      </w:r>
    </w:p>
    <w:p w:rsidR="00A55692" w:rsidRDefault="00A55692" w:rsidP="00A55692">
      <w:pPr>
        <w:ind w:firstLine="709"/>
        <w:jc w:val="both"/>
        <w:rPr>
          <w:color w:val="000000"/>
          <w:spacing w:val="-6"/>
        </w:rPr>
      </w:pPr>
    </w:p>
    <w:p w:rsidR="00A55692" w:rsidRDefault="00A55692" w:rsidP="00A55692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lastRenderedPageBreak/>
        <w:t>2.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(п.1.1.) предусмотрено проведение в </w:t>
      </w:r>
      <w:r>
        <w:rPr>
          <w:lang w:val="en-US"/>
        </w:rPr>
        <w:t>III</w:t>
      </w:r>
      <w:r>
        <w:t xml:space="preserve"> квартале 2019 года </w:t>
      </w:r>
      <w:r>
        <w:rPr>
          <w:b/>
          <w:bCs/>
          <w:i/>
        </w:rPr>
        <w:t xml:space="preserve">проверка использования средств бюджета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 главным распорядителем – Управлением социальной защиты населения </w:t>
      </w:r>
      <w:proofErr w:type="spellStart"/>
      <w:r>
        <w:rPr>
          <w:b/>
          <w:bCs/>
          <w:i/>
        </w:rPr>
        <w:t>Кагальницкого</w:t>
      </w:r>
      <w:proofErr w:type="spellEnd"/>
      <w:r>
        <w:rPr>
          <w:b/>
          <w:bCs/>
          <w:i/>
        </w:rPr>
        <w:t xml:space="preserve"> района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16.07.2019  по 28.07.2019.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A55692" w:rsidRPr="0048124E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ab/>
      </w:r>
      <w:r w:rsidRPr="0048124E">
        <w:rPr>
          <w:b/>
        </w:rPr>
        <w:t xml:space="preserve">УСЗН </w:t>
      </w:r>
      <w:proofErr w:type="spellStart"/>
      <w:r w:rsidRPr="0048124E">
        <w:rPr>
          <w:b/>
        </w:rPr>
        <w:t>Кагальницкого</w:t>
      </w:r>
      <w:proofErr w:type="spellEnd"/>
      <w:r w:rsidRPr="0048124E">
        <w:rPr>
          <w:b/>
        </w:rPr>
        <w:t xml:space="preserve"> района в 2018 году допущено нарушение порядка и условий оплаты труда муниципальных служащих в связи с осуществлением выплат единовременной премии при отсутствии документов, подтверждающих наличие оснований для указанной выплаты на сумму 588,1 тыс</w:t>
      </w:r>
      <w:proofErr w:type="gramStart"/>
      <w:r w:rsidRPr="0048124E">
        <w:rPr>
          <w:b/>
        </w:rPr>
        <w:t>.р</w:t>
      </w:r>
      <w:proofErr w:type="gramEnd"/>
      <w:r w:rsidRPr="0048124E">
        <w:rPr>
          <w:b/>
        </w:rPr>
        <w:t>ублей.</w:t>
      </w:r>
    </w:p>
    <w:p w:rsidR="00A55692" w:rsidRDefault="00A55692" w:rsidP="00A55692">
      <w:pPr>
        <w:ind w:firstLine="708"/>
        <w:jc w:val="both"/>
        <w:rPr>
          <w:color w:val="000000"/>
          <w:spacing w:val="-6"/>
        </w:rPr>
      </w:pPr>
      <w:r>
        <w:rPr>
          <w:b/>
          <w:bCs/>
        </w:rPr>
        <w:t>3.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(п.1.2.) предусмотрено проведение в </w:t>
      </w:r>
      <w:r>
        <w:rPr>
          <w:lang w:val="en-US"/>
        </w:rPr>
        <w:t>III</w:t>
      </w:r>
      <w:r>
        <w:t xml:space="preserve"> квартале 2019 года </w:t>
      </w:r>
      <w:r>
        <w:rPr>
          <w:b/>
        </w:rPr>
        <w:t xml:space="preserve">законности, эффективности, результативности и экономности использования средств бюджета </w:t>
      </w:r>
      <w:proofErr w:type="spellStart"/>
      <w:r>
        <w:rPr>
          <w:b/>
        </w:rPr>
        <w:t>Кагальницкого</w:t>
      </w:r>
      <w:proofErr w:type="spellEnd"/>
      <w:r>
        <w:rPr>
          <w:b/>
        </w:rPr>
        <w:t xml:space="preserve"> района МБДОУ детский сад «Сказка»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25.07.2019  по 09.08.2019.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A55692" w:rsidRDefault="00A55692" w:rsidP="00A55692">
      <w:pPr>
        <w:ind w:firstLine="709"/>
        <w:jc w:val="center"/>
        <w:rPr>
          <w:b/>
        </w:rPr>
      </w:pPr>
      <w:r>
        <w:rPr>
          <w:color w:val="000000"/>
        </w:rPr>
        <w:tab/>
      </w:r>
      <w:r>
        <w:t xml:space="preserve"> </w:t>
      </w:r>
      <w:r w:rsidRPr="00E93D1A">
        <w:rPr>
          <w:b/>
        </w:rPr>
        <w:t>Аудит в сфере закупок</w:t>
      </w:r>
    </w:p>
    <w:p w:rsidR="00A55692" w:rsidRPr="00F57CF0" w:rsidRDefault="00A55692" w:rsidP="00A55692">
      <w:pPr>
        <w:ind w:firstLine="709"/>
        <w:jc w:val="both"/>
      </w:pPr>
      <w:proofErr w:type="gramStart"/>
      <w:r w:rsidRPr="00474862">
        <w:t xml:space="preserve">В целях организации деятельности Отдела образования </w:t>
      </w:r>
      <w:proofErr w:type="spellStart"/>
      <w:r w:rsidRPr="00474862">
        <w:t>Кагальницкого</w:t>
      </w:r>
      <w:proofErr w:type="spellEnd"/>
      <w:r w:rsidRPr="00474862">
        <w:t xml:space="preserve"> района при осуществлении закупок для собственных нужд, в соответствии со статьей 38 Федерального закона от 5 апреля 2013 г. №44-ФЗ «О контрактной системе в сфере закупок товаров, работ, услуг для обеспечения государственных и муниципальных нужд», </w:t>
      </w:r>
      <w:r>
        <w:t>приказом МБДОУ детский сад «Сказка» от 10.09.2018г. №96 ОД назначен контрактный управляющий и создана приемочная комиссия по</w:t>
      </w:r>
      <w:proofErr w:type="gramEnd"/>
      <w:r>
        <w:t xml:space="preserve"> </w:t>
      </w:r>
      <w:proofErr w:type="gramStart"/>
      <w:r>
        <w:t>поставленным товарам, выполненным работам и оказанным услугам с определением обязанностей, 09.01.2014г. утверждено Положение «О закупках для муниципальных нужд» МБДОУ детский сад «Сказка», приказом от 09.01.2014г. №12 утверждено Положение о контрактной комиссии в сфере закупок товаров, работ, услуг МБДОУ детский сад «Сказка», приказом от 09.01.2014г. №12 утверждено Положение о контрактной системе в сфере закупок товаров, работ, услуг для</w:t>
      </w:r>
      <w:proofErr w:type="gramEnd"/>
      <w:r>
        <w:t xml:space="preserve"> обеспечения нужд МБДОУ детский сад «Сказка».</w:t>
      </w: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закупок, проверка порядка формирования, утверждения и ведения плана закупок,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  <w:rPr>
          <w:b/>
        </w:rPr>
      </w:pPr>
      <w:proofErr w:type="gramStart"/>
      <w:r w:rsidRPr="00E93D1A">
        <w:t>В соответствии со статьей 17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план закупок утверждается в течение 10 рабочих дней после доведения до муниципального заказчика объема прав в денежном выражении на принятие и (или) исполнение обязательств в соответствии с бюджетным</w:t>
      </w:r>
      <w:proofErr w:type="gramEnd"/>
      <w:r w:rsidRPr="00E93D1A">
        <w:t xml:space="preserve"> законодательством Российской Федерации, </w:t>
      </w:r>
      <w:r w:rsidRPr="00E93D1A">
        <w:rPr>
          <w:b/>
        </w:rPr>
        <w:t xml:space="preserve">в нарушение вышеизложенного план закупок </w:t>
      </w:r>
      <w:r>
        <w:rPr>
          <w:b/>
        </w:rPr>
        <w:t xml:space="preserve">утвержден и </w:t>
      </w:r>
      <w:r w:rsidRPr="00E93D1A">
        <w:rPr>
          <w:b/>
        </w:rPr>
        <w:lastRenderedPageBreak/>
        <w:t>размещен в единой информационной системе</w:t>
      </w:r>
      <w:r>
        <w:rPr>
          <w:b/>
        </w:rPr>
        <w:t xml:space="preserve"> с нарушением сроков размещения (31.01.2018г.)</w:t>
      </w:r>
      <w:r w:rsidRPr="00E93D1A">
        <w:rPr>
          <w:b/>
        </w:rPr>
        <w:t xml:space="preserve">. </w:t>
      </w:r>
    </w:p>
    <w:p w:rsidR="00A55692" w:rsidRPr="00E93D1A" w:rsidRDefault="00A55692" w:rsidP="00A55692">
      <w:pPr>
        <w:ind w:firstLine="709"/>
        <w:jc w:val="both"/>
        <w:rPr>
          <w:b/>
        </w:rPr>
      </w:pP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графика, проверка порядка формирования, утверждения и ведения плана-графика,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</w:pPr>
      <w:r w:rsidRPr="00E93D1A">
        <w:t>В соответствии со статьей 21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№1044 план-график разрабатывается ежегодно на один год и утверждается в течени</w:t>
      </w:r>
      <w:proofErr w:type="gramStart"/>
      <w:r w:rsidRPr="00E93D1A">
        <w:t>и</w:t>
      </w:r>
      <w:proofErr w:type="gramEnd"/>
      <w:r w:rsidRPr="00E93D1A">
        <w:t xml:space="preserve"> 10 рабочих дней после получения заказчиком объема прав в денежном выражении  на принятие и (или) исполнение обязательств или утверждения плана финансово-хозяйственной деятельности в соответствии с законодательством Российской Федерации, однако, </w:t>
      </w:r>
      <w:r w:rsidRPr="00E93D1A">
        <w:rPr>
          <w:b/>
        </w:rPr>
        <w:t xml:space="preserve">в нарушение вышеизложенного план-график утвержден </w:t>
      </w:r>
      <w:r>
        <w:rPr>
          <w:b/>
        </w:rPr>
        <w:t>02.02.2018</w:t>
      </w:r>
      <w:r w:rsidRPr="00E93D1A">
        <w:rPr>
          <w:b/>
        </w:rPr>
        <w:t xml:space="preserve">г., размещен </w:t>
      </w:r>
      <w:r>
        <w:rPr>
          <w:b/>
        </w:rPr>
        <w:t>02.02.2018</w:t>
      </w:r>
      <w:r w:rsidRPr="00E93D1A">
        <w:rPr>
          <w:b/>
        </w:rPr>
        <w:t xml:space="preserve">г. </w:t>
      </w:r>
    </w:p>
    <w:p w:rsidR="00A55692" w:rsidRDefault="00A55692" w:rsidP="00A55692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1.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</w:t>
      </w:r>
      <w:r w:rsidRPr="00C1101A">
        <w:t>2</w:t>
      </w:r>
      <w:r>
        <w:t xml:space="preserve">.) предусмотрено проведение в </w:t>
      </w:r>
      <w:r>
        <w:rPr>
          <w:lang w:val="en-US"/>
        </w:rPr>
        <w:t>IV</w:t>
      </w:r>
      <w:r>
        <w:t xml:space="preserve"> квартале 2019 года </w:t>
      </w:r>
      <w:r w:rsidRPr="00017235">
        <w:rPr>
          <w:b/>
        </w:rPr>
        <w:t xml:space="preserve">проверка </w:t>
      </w:r>
      <w:r>
        <w:rPr>
          <w:b/>
        </w:rPr>
        <w:t xml:space="preserve">законности, эффективности, результативности и экономности использования средств бюджета </w:t>
      </w:r>
      <w:proofErr w:type="spellStart"/>
      <w:r>
        <w:rPr>
          <w:b/>
        </w:rPr>
        <w:t>Кагальницкого</w:t>
      </w:r>
      <w:proofErr w:type="spellEnd"/>
      <w:r>
        <w:rPr>
          <w:b/>
        </w:rPr>
        <w:t xml:space="preserve"> района МБДОУ детский сад «Ручеек»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25.09.2019  по 11.10.2019.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  <w:color w:val="000000"/>
        </w:rPr>
        <w:tab/>
      </w:r>
      <w:r w:rsidRPr="0065455F">
        <w:rPr>
          <w:b/>
        </w:rPr>
        <w:t xml:space="preserve"> </w:t>
      </w:r>
      <w:r w:rsidRPr="00CF5CB5">
        <w:rPr>
          <w:b/>
        </w:rPr>
        <w:t xml:space="preserve">в тарификации не установлены выплаты компенсационного характера за работу в условиях, отклоняющихся от нормальных (за работу в ночное время – 35%) в соответствии с приказом МБДОУ детский сад «Ручеек» от 01.08.2017г. №36. </w:t>
      </w:r>
      <w:r>
        <w:rPr>
          <w:b/>
        </w:rPr>
        <w:t xml:space="preserve">В штатном расписании на период с 01.01.2018г. по 31.08.2018г. по должности «сторож» не указан компенсационный фонд. </w:t>
      </w:r>
      <w:r w:rsidRPr="001832FC">
        <w:rPr>
          <w:b/>
        </w:rPr>
        <w:t>В соответствии со справкой о наличии вакантных мест МБДОУ детский сад «Ручеек» на 01.09.2017г. вакансии по должности «сторож» указаны в размере 4,4 штатных единиц. В тарификационном списке МБДОУ детский сад «Ручеек» на 01.09.2017г. указаны в размере 2,2 штатные единицы.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ab/>
        <w:t xml:space="preserve">В соответствии с пунктом 1.7. Положения об оплате труда работников муниципального бюджетного дошкольного образовательного учреждения детского сада «Ручеек», утвержденного приказом №113 от 30.12.2016г., условия оплаты труда работников, включая размеры должностных окладов, ставок заработной платы, размеры и условия выплат компенсационного и стимулирующего характера включаются в трудовые договоры с работниками. Проверкой тарификационного списка МБДОУ детский сад «Ручеек» на 01.09.2017г. установлено, что </w:t>
      </w:r>
      <w:r w:rsidRPr="00CF5CB5">
        <w:rPr>
          <w:b/>
        </w:rPr>
        <w:t xml:space="preserve">в тарификации не установлены выплаты компенсационного характера за работу в условиях, отклоняющихся от нормальных (за работу в ночное время – 35%) в соответствии с приказом МБДОУ детский сад «Ручеек» от 01.08.2017г. №36. </w:t>
      </w:r>
      <w:r>
        <w:rPr>
          <w:b/>
        </w:rPr>
        <w:t xml:space="preserve">В штатном расписании на период с 01.01.2018г. по 31.08.2018г. по </w:t>
      </w:r>
      <w:r>
        <w:rPr>
          <w:b/>
        </w:rPr>
        <w:lastRenderedPageBreak/>
        <w:t xml:space="preserve">должности «сторож» не указан компенсационный фонд. </w:t>
      </w:r>
      <w:r w:rsidRPr="001832FC">
        <w:rPr>
          <w:b/>
        </w:rPr>
        <w:t>В соответствии со справкой о наличии вакантных мест МБДОУ детский сад «Ручеек» на 01.09.2017г. вакансии по должности «сторож» указаны в размере 4,4 штатных единиц. В тарификационном списке МБДОУ детский сад «Ручеек» на 01.09.2017г. указаны в размере 2,2 штатные единицы.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ab/>
      </w:r>
      <w:r w:rsidRPr="003423D3">
        <w:t xml:space="preserve">В соответствии с п.3.4.6. </w:t>
      </w:r>
      <w:proofErr w:type="gramStart"/>
      <w:r w:rsidRPr="003423D3">
        <w:t>Положения об оплате труда работников МБДОУ детского сада «Ручеек», утвержденного приказом №113 от 30.12.2016г. при</w:t>
      </w:r>
      <w:r>
        <w:t xml:space="preserve"> выполнении дополнительной работы, связанной с обеспечением образовательного процесса, но не входящей в основные должностные обязанности работников, предусмотренные квалификационными характеристиками (профессиональными стандартами), работникам учреждения устанавливается доплата за осуществление дополнительной работы, не входящей в круг основных  должностных обязанностей.</w:t>
      </w:r>
      <w:proofErr w:type="gramEnd"/>
      <w:r>
        <w:t xml:space="preserve"> </w:t>
      </w:r>
      <w:proofErr w:type="gramStart"/>
      <w:r>
        <w:t xml:space="preserve">Так приказом от 01.08.2017г. №38 «О возложении на работников дополнительной работы, не входящей в круг основных должностных обязанностей», приказом от 01.08.2017г. №36 «Об установлении выплат компенсационного характера» воспитателю </w:t>
      </w:r>
      <w:proofErr w:type="spellStart"/>
      <w:r>
        <w:t>Кальва</w:t>
      </w:r>
      <w:proofErr w:type="spellEnd"/>
      <w:r>
        <w:t xml:space="preserve"> Н.В. за ведение театрального кружка «Теремок» установлена доплата 30% от должностного оклада, старшему воспитателю Машуковой О.П. за ведение кружка «Волшебная палитра» установлена доплата 15% от должностного оклада</w:t>
      </w:r>
      <w:proofErr w:type="gramEnd"/>
      <w:r>
        <w:t xml:space="preserve">, инструктору пои ФК Абрамовой И.М. за ведение кружка «Стрекоза» установлена доплата 30% от должностного оклада, старшему воспитателю </w:t>
      </w:r>
      <w:proofErr w:type="spellStart"/>
      <w:r>
        <w:t>Ракачевой</w:t>
      </w:r>
      <w:proofErr w:type="spellEnd"/>
      <w:r>
        <w:t xml:space="preserve"> Г.В. за ведение кружка «</w:t>
      </w:r>
      <w:proofErr w:type="spellStart"/>
      <w:r>
        <w:t>Говорушка</w:t>
      </w:r>
      <w:proofErr w:type="spellEnd"/>
      <w:r>
        <w:t xml:space="preserve">» установлена доплата 15% от должностного оклада. </w:t>
      </w:r>
      <w:r w:rsidRPr="00F979D0">
        <w:rPr>
          <w:b/>
        </w:rPr>
        <w:t xml:space="preserve">Однако, в Положении об оплате труда работников МБДОУ детского сада «Ручеек» отсутствуют указанные виды работ и размеры надбавок. </w:t>
      </w:r>
      <w:r>
        <w:rPr>
          <w:b/>
        </w:rPr>
        <w:t xml:space="preserve">Сумма неправомерных выплат за 2017-2018 учебный год составила 87,5 тыс. рублей. 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ab/>
      </w:r>
      <w:proofErr w:type="gramStart"/>
      <w:r>
        <w:t>Приказом от 01.08.2018г. №40 «О возложении на работников дополнительной работы, не входящей в круг основных должностных обязанностей», приказом от 01.08.2018г. №41 «Об установлении компенсационного характера» заместителю заведующего Астаховой И.В. за ведение кружка «Радуга» установлена доплата 30% от должностного оклада,</w:t>
      </w:r>
      <w:r w:rsidRPr="00E255E9">
        <w:t xml:space="preserve"> </w:t>
      </w:r>
      <w:r>
        <w:t>старшему воспитателю Машуковой О.П. за ведение кружка «Волшебная палитра» установлена доплата 20% от должностного оклада,  старшему воспитателю</w:t>
      </w:r>
      <w:proofErr w:type="gramEnd"/>
      <w:r>
        <w:t xml:space="preserve"> </w:t>
      </w:r>
      <w:proofErr w:type="spellStart"/>
      <w:r>
        <w:t>Ракачевой</w:t>
      </w:r>
      <w:proofErr w:type="spellEnd"/>
      <w:r>
        <w:t xml:space="preserve"> Г.В. за ведение кружка «</w:t>
      </w:r>
      <w:proofErr w:type="spellStart"/>
      <w:r>
        <w:t>Говорушка</w:t>
      </w:r>
      <w:proofErr w:type="spellEnd"/>
      <w:r>
        <w:t xml:space="preserve">» установлена доплата 15% от должностного оклада. </w:t>
      </w:r>
      <w:r w:rsidRPr="00F979D0">
        <w:rPr>
          <w:b/>
        </w:rPr>
        <w:t xml:space="preserve">Однако, в Положении об оплате труда работников МБДОУ детского сада «Ручеек» отсутствуют указанные виды работ и размеры надбавок. </w:t>
      </w:r>
      <w:r>
        <w:rPr>
          <w:b/>
        </w:rPr>
        <w:t xml:space="preserve">Сумма неправомерных выплат за 2018-2019 учебный год составила 84,6 тыс. рублей. 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tab/>
      </w:r>
      <w:proofErr w:type="gramStart"/>
      <w:r>
        <w:t xml:space="preserve">В соответствии с протоколом от 16.01.2018г. №1 заседания комиссии по установлению надбавки за результативность и качество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январь 2018 года педагогам МБДОУ детский сад «Ручеек» за январь 2018 года на общую сумму 157,2 </w:t>
      </w:r>
      <w:r>
        <w:lastRenderedPageBreak/>
        <w:t>тыс. рублей.</w:t>
      </w:r>
      <w:proofErr w:type="gramEnd"/>
      <w:r>
        <w:t xml:space="preserve"> </w:t>
      </w:r>
      <w:proofErr w:type="gramStart"/>
      <w:r>
        <w:t>Приказом от 16.01.2018г. №3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01.01.2018г. по 31.01.2018г. В соответствии с протоколом от 21.02.2018г. №2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февраль 2018 года на общую сумму 157,0 тыс. рублей. </w:t>
      </w:r>
      <w:proofErr w:type="gramStart"/>
      <w:r>
        <w:t>Приказом от  21.02.2018г. №9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01.02.2018г. по 28.02.2018г.</w:t>
      </w:r>
      <w:r w:rsidRPr="00581648">
        <w:t xml:space="preserve"> </w:t>
      </w:r>
      <w:r>
        <w:t>В соответствии с протоколом от 28.02.2018г. №3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февраль 2018 года на общую сумму 50,0 тыс</w:t>
      </w:r>
      <w:proofErr w:type="gramStart"/>
      <w:r>
        <w:t>.р</w:t>
      </w:r>
      <w:proofErr w:type="gramEnd"/>
      <w:r>
        <w:t xml:space="preserve">ублей. </w:t>
      </w:r>
      <w:proofErr w:type="gramStart"/>
      <w:r>
        <w:t>Приказом от  28.02.2018г. №10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01.02.2018г. по 28.02.2018г.</w:t>
      </w:r>
      <w:r w:rsidRPr="00581648">
        <w:t xml:space="preserve"> </w:t>
      </w:r>
      <w:r>
        <w:t>В соответствии с протоколом от 26.03.2018г. №4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март 2018 года на общую сумму 150,0 тыс</w:t>
      </w:r>
      <w:proofErr w:type="gramStart"/>
      <w:r>
        <w:t>.р</w:t>
      </w:r>
      <w:proofErr w:type="gramEnd"/>
      <w:r>
        <w:t xml:space="preserve">ублей. </w:t>
      </w:r>
      <w:proofErr w:type="gramStart"/>
      <w:r>
        <w:t>Приказом от  26.03.2018г. №12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01.03.2018г. по 31.03.2018г. В соответствии с протоколом от 25.04.2018г. №5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апрель 2018 года на общую сумму 124,9 тыс</w:t>
      </w:r>
      <w:proofErr w:type="gramStart"/>
      <w:r>
        <w:t>.р</w:t>
      </w:r>
      <w:proofErr w:type="gramEnd"/>
      <w:r>
        <w:t xml:space="preserve">ублей. </w:t>
      </w:r>
      <w:proofErr w:type="gramStart"/>
      <w:r>
        <w:t xml:space="preserve">Приказом </w:t>
      </w:r>
      <w:r w:rsidRPr="00EB052E">
        <w:t>от  26.03.2018г. №12 «</w:t>
      </w:r>
      <w:r>
        <w:t xml:space="preserve">О выплатах стимулирующего </w:t>
      </w:r>
      <w:r>
        <w:lastRenderedPageBreak/>
        <w:t>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01.04.2018г. по 30.04.2018г. В соответствии с протоколом от 21.05.2018г. №6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май 2018 года на общую сумму 90,0 тыс</w:t>
      </w:r>
      <w:proofErr w:type="gramStart"/>
      <w:r>
        <w:t>.р</w:t>
      </w:r>
      <w:proofErr w:type="gramEnd"/>
      <w:r>
        <w:t>ублей.</w:t>
      </w:r>
      <w:r w:rsidRPr="00B0101F">
        <w:t xml:space="preserve"> </w:t>
      </w:r>
      <w:proofErr w:type="gramStart"/>
      <w:r>
        <w:t xml:space="preserve">Приказом от  </w:t>
      </w:r>
      <w:r w:rsidRPr="00C31B80">
        <w:t>21.05.2018г. №26</w:t>
      </w:r>
      <w:r>
        <w:t xml:space="preserve">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01.05.2018г. по 31.05.2018г.</w:t>
      </w:r>
      <w:r w:rsidRPr="00C31B80">
        <w:t xml:space="preserve"> </w:t>
      </w:r>
      <w:r>
        <w:t>В соответствии с протоколом от 02.07.2018г. №7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июнь 2018 года на общую сумму 105,1 тыс</w:t>
      </w:r>
      <w:proofErr w:type="gramStart"/>
      <w:r>
        <w:t>.р</w:t>
      </w:r>
      <w:proofErr w:type="gramEnd"/>
      <w:r>
        <w:t xml:space="preserve">ублей. </w:t>
      </w:r>
      <w:proofErr w:type="gramStart"/>
      <w:r>
        <w:t>Приказом от  02</w:t>
      </w:r>
      <w:r w:rsidRPr="00C31B80">
        <w:t>.0</w:t>
      </w:r>
      <w:r>
        <w:t>7</w:t>
      </w:r>
      <w:r w:rsidRPr="00C31B80">
        <w:t>.2018г. №</w:t>
      </w:r>
      <w:r>
        <w:t>37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01.06.2018г. по 30.06.2018г.</w:t>
      </w:r>
      <w:r w:rsidRPr="00F079C2">
        <w:t xml:space="preserve"> </w:t>
      </w:r>
      <w:r>
        <w:t>В соответствии с протоколом от 03.09.2018г. №8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август 2018 года на общую сумму 555,0 тыс</w:t>
      </w:r>
      <w:proofErr w:type="gramStart"/>
      <w:r>
        <w:t>.р</w:t>
      </w:r>
      <w:proofErr w:type="gramEnd"/>
      <w:r>
        <w:t xml:space="preserve">ублей. </w:t>
      </w:r>
      <w:proofErr w:type="gramStart"/>
      <w:r>
        <w:t>Приказом от  03</w:t>
      </w:r>
      <w:r w:rsidRPr="00C31B80">
        <w:t>.0</w:t>
      </w:r>
      <w:r>
        <w:t>9.2018г. №95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01.08.2018г. по 31.08.2018г.</w:t>
      </w:r>
      <w:r w:rsidRPr="00F079C2">
        <w:t xml:space="preserve"> </w:t>
      </w:r>
      <w:r>
        <w:t>В соответствии с протоколом от 01.10.2018г. №9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сентябрь 2018 года на общую сумму 103,7 тыс</w:t>
      </w:r>
      <w:proofErr w:type="gramStart"/>
      <w:r>
        <w:t>.р</w:t>
      </w:r>
      <w:proofErr w:type="gramEnd"/>
      <w:r>
        <w:t xml:space="preserve">ублей. </w:t>
      </w:r>
      <w:proofErr w:type="gramStart"/>
      <w:r>
        <w:t xml:space="preserve">Приказом от  01.10.2018г. №103 «О выплатах стимулирующего характера за результативность и качество работы по организации </w:t>
      </w:r>
      <w:r>
        <w:lastRenderedPageBreak/>
        <w:t>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01.10.2018г. по 31.10.2018г. В соответствии с протоколом от 30.10.2018г. №10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ноябрь 2018 года на общую сумму 148,0 тыс</w:t>
      </w:r>
      <w:proofErr w:type="gramStart"/>
      <w:r>
        <w:t>.р</w:t>
      </w:r>
      <w:proofErr w:type="gramEnd"/>
      <w:r>
        <w:t xml:space="preserve">ублей. </w:t>
      </w:r>
      <w:proofErr w:type="gramStart"/>
      <w:r>
        <w:t>Приказом от  30.10.2018г. №109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01.10.2018г. по 31.10.2018г. В соответствии с протоколом от 30.11.2018г. №11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октябрь 2018 года на общую сумму 162,3 тыс</w:t>
      </w:r>
      <w:proofErr w:type="gramStart"/>
      <w:r>
        <w:t>.р</w:t>
      </w:r>
      <w:proofErr w:type="gramEnd"/>
      <w:r>
        <w:t xml:space="preserve">ублей. </w:t>
      </w:r>
      <w:proofErr w:type="gramStart"/>
      <w:r>
        <w:t>Приказом от  30.11.2018г. №115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01.11.2018г. по 30.11.2018г. В соответствии с протоколом от 12.12.2018г. №12 заседания комиссии по установлению надбавки за результативность и качество</w:t>
      </w:r>
      <w:proofErr w:type="gramEnd"/>
      <w:r>
        <w:t xml:space="preserve"> работы по организации воспитательно-образовательного процесса установлены надбавки за результативность и качество работы по организации воспитательно-образовательного процесса за декабрь 2018 года на общую сумму 44,9 тыс</w:t>
      </w:r>
      <w:proofErr w:type="gramStart"/>
      <w:r>
        <w:t>.р</w:t>
      </w:r>
      <w:proofErr w:type="gramEnd"/>
      <w:r>
        <w:t xml:space="preserve">ублей. Приказом от  30.11.2018г. №121 «О выплатах стимулирующего характера за результативность и качество работы по организации воспитательно-образовательного процесса произведена единовременно выплата за результативность и качество работы по организации воспитательно-образовательного процесса педагогам МБДОУ детского сада «Ручеек» за период с 01.12.2018г. по 31.12.2018г. </w:t>
      </w:r>
    </w:p>
    <w:p w:rsidR="00A55692" w:rsidRPr="0065455F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ab/>
        <w:t>В соответствии с разделом 3. «Порядок установления надбавки» Положения о распределении надбавки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 «Ручеек», утвержденного приказом №6 от 31.01.2018г., надбавка может устанавливаться два раза в год за периоды</w:t>
      </w:r>
      <w:r w:rsidRPr="00245005">
        <w:t xml:space="preserve">: </w:t>
      </w:r>
      <w:r>
        <w:t xml:space="preserve"> с 01 января по 30 июня</w:t>
      </w:r>
      <w:r w:rsidRPr="00245005">
        <w:t xml:space="preserve">; </w:t>
      </w:r>
      <w:r>
        <w:t xml:space="preserve">с 01 июля по 31 декабря. </w:t>
      </w:r>
      <w:proofErr w:type="gramStart"/>
      <w:r>
        <w:t>Надбавка может устанавливаться четыре раза в год поквартально за периоды</w:t>
      </w:r>
      <w:r w:rsidRPr="00245005">
        <w:t xml:space="preserve">: </w:t>
      </w:r>
      <w:r>
        <w:t>с 01 января по 31 марта</w:t>
      </w:r>
      <w:r w:rsidRPr="00245005">
        <w:t>;</w:t>
      </w:r>
      <w:r>
        <w:t xml:space="preserve"> с 01 апреля по 30 июня</w:t>
      </w:r>
      <w:r w:rsidRPr="00326FD3">
        <w:t xml:space="preserve">; </w:t>
      </w:r>
      <w:r>
        <w:t>с 01 июля по 30 сентября</w:t>
      </w:r>
      <w:r w:rsidRPr="00326FD3">
        <w:t xml:space="preserve">; </w:t>
      </w:r>
      <w:r>
        <w:t xml:space="preserve">с 01 </w:t>
      </w:r>
      <w:r>
        <w:lastRenderedPageBreak/>
        <w:t>октября по 31 декабря, надбавка может устанавливаться ежемесячно с 01 по 30 (31) число.</w:t>
      </w:r>
      <w:proofErr w:type="gramEnd"/>
      <w:r>
        <w:t xml:space="preserve"> В эти периоды ведется мониторинг профессиональной деятельности каждого педагогического работника по утвержденным критериям и показателям. Комиссия по распределению надбавки проводит заседания по подведению итогов за 1 полугодие учебного года до 15 января, за 2 полугодие до 10 июля, или поквартально, до 15 числа месяца, следующего за отчетным кварталом.  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rPr>
          <w:b/>
        </w:rPr>
        <w:tab/>
      </w:r>
      <w:r>
        <w:t>Комиссия по распределению надбавки, утвержденная приказом заведующего учреждением, рассматривает материалы по самоанализу деятельности претендента, осуществляет анализ и оценку объективности представленных результатов мониторинга его профессиональной деятельности и принимает решение о соответствии деятельности претендента требованиям к установлению надбавки или отказе.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tab/>
        <w:t>На основании все материалов комиссии составляет итоговый оценочный лист в баллах и утверждает его на своем заседании. На основании решения комиссии заведующий издает приказ об установлении надбавки педагогическим работникам учреждения по результатам их профессиональной деятельности за отчетный период.</w:t>
      </w:r>
    </w:p>
    <w:p w:rsidR="00A55692" w:rsidRPr="00CC0477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 xml:space="preserve"> </w:t>
      </w:r>
      <w:r>
        <w:tab/>
      </w:r>
      <w:proofErr w:type="gramStart"/>
      <w:r>
        <w:rPr>
          <w:b/>
        </w:rPr>
        <w:t>В нарушение вышеизложенного, заседания комиссии по установлению надбавки за результативность и качество работы по организации воспитательно-образовательного процесса проводились ежемесячно до окончания отчетного периода (протокол №1 от 16.01.2018г., протокол №2 от 21.02.2018г.,  протокол №3 от 28.02.2018г., протокол №4 от 26.03.2018г., протокол №5 от 25.04.2018г., протокол №6 от 21.05.2018г., протокол №10 от 30.10.2018г., протокол №11</w:t>
      </w:r>
      <w:proofErr w:type="gramEnd"/>
      <w:r>
        <w:rPr>
          <w:b/>
        </w:rPr>
        <w:t xml:space="preserve"> от 30.11.2018г., протокол №12 от 12.12.2018г.). Итоговый оценочный лист в баллах на заседаниях комиссии не утверждался. </w:t>
      </w:r>
      <w:proofErr w:type="gramStart"/>
      <w:r>
        <w:rPr>
          <w:b/>
        </w:rPr>
        <w:t>Таким образом, общая сумма выплат 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 «Ручеек» в соответствии с приказами о выплатах стимулирующего характера за результативность и качество работы по организации воспитательно-образовательного процесса, выплаченная с нарушениями Положения о распределении надбавки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</w:t>
      </w:r>
      <w:proofErr w:type="gramEnd"/>
      <w:r>
        <w:rPr>
          <w:b/>
        </w:rPr>
        <w:t xml:space="preserve"> «Ручеек», составила 1084,3 тыс. рублей.    </w:t>
      </w:r>
    </w:p>
    <w:p w:rsidR="00A55692" w:rsidRPr="00017235" w:rsidRDefault="00A55692" w:rsidP="00A55692">
      <w:pPr>
        <w:shd w:val="clear" w:color="auto" w:fill="FFFFFF"/>
        <w:tabs>
          <w:tab w:val="left" w:pos="0"/>
        </w:tabs>
        <w:jc w:val="both"/>
      </w:pPr>
      <w:r>
        <w:tab/>
        <w:t>Пунктом 2.3. Положения о премировании и других видах материального поощрения и стимулирования работников МБДОУ детского сада «Ручеек» предусмотрено единовременное премирование, которое выплачивается</w:t>
      </w:r>
      <w:r w:rsidRPr="00C601A5">
        <w:t>:</w:t>
      </w:r>
    </w:p>
    <w:p w:rsidR="00A55692" w:rsidRPr="00017235" w:rsidRDefault="00A55692" w:rsidP="00A55692">
      <w:pPr>
        <w:shd w:val="clear" w:color="auto" w:fill="FFFFFF"/>
        <w:tabs>
          <w:tab w:val="left" w:pos="0"/>
        </w:tabs>
        <w:jc w:val="both"/>
      </w:pPr>
      <w:r>
        <w:t>-за проявление инициативы при исполнении заданий, творческий подход к работе</w:t>
      </w:r>
      <w:r w:rsidRPr="00C601A5">
        <w:t>;</w:t>
      </w:r>
    </w:p>
    <w:p w:rsidR="00A55692" w:rsidRPr="00017235" w:rsidRDefault="00A55692" w:rsidP="00A55692">
      <w:pPr>
        <w:shd w:val="clear" w:color="auto" w:fill="FFFFFF"/>
        <w:tabs>
          <w:tab w:val="left" w:pos="0"/>
        </w:tabs>
        <w:jc w:val="both"/>
      </w:pPr>
      <w:r>
        <w:t>-за высокое качество проведения мероприятий</w:t>
      </w:r>
      <w:r w:rsidRPr="00C601A5">
        <w:t>;</w:t>
      </w:r>
    </w:p>
    <w:p w:rsidR="00A55692" w:rsidRPr="00017235" w:rsidRDefault="00A55692" w:rsidP="00A55692">
      <w:pPr>
        <w:shd w:val="clear" w:color="auto" w:fill="FFFFFF"/>
        <w:tabs>
          <w:tab w:val="left" w:pos="0"/>
        </w:tabs>
        <w:jc w:val="both"/>
      </w:pPr>
      <w:r w:rsidRPr="00C601A5">
        <w:lastRenderedPageBreak/>
        <w:t>-</w:t>
      </w:r>
      <w:r>
        <w:t>за высокую исполнительскую дисциплину и ответственность, за результаты деятельности</w:t>
      </w:r>
      <w:r w:rsidRPr="00C601A5">
        <w:t>;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t>- за личное участие в научно-исследовательской, опытно-экспериментальной работе, в смотрах, конкурсах (призовые места), конференции, в работе по разработке и внедрению авторских программ.</w:t>
      </w:r>
    </w:p>
    <w:p w:rsidR="00A55692" w:rsidRPr="008F7F07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ab/>
        <w:t xml:space="preserve">Премиальные и поощрительные выплаты по результатам труда распределяются комиссией по представлению руководителя учреждения. Приказом от 01.09.2017г. №69 создана комиссия по установлению доплат и надбавок стимулирующего характера, премирования. </w:t>
      </w:r>
      <w:proofErr w:type="gramStart"/>
      <w:r>
        <w:t>На основании заседания комиссии по установлению доплат и надбавок стимулирующего характера (протокол №1 от 12.03.2018г., протокол №2 от 20.04.2018г., протокол №3 от 18.05.2018г., протокол №4 от 11.06.2018г., протокол №6 от 16.07.2018г.,  протокол №7 от 20.08,2018г., протокол №8 от 31.08.2018г., протокол №9 от 21.09.2018г., протокол №10 от 02.10.2018г., протокол №12 от 29.10.2018г., протокол №10 от 13.11.2018г., протокол №14 от 12.11.2018г., протокол №15 от 13.12.2018г., протокол №15 от 13.12.2018г., протокол №16 от 14.12.2018г.), приказов от 12.03.2018 №11, от 24.04.2018г. №17, от 21.05.2018г., от 14.06.2018г. №34, от 21.08.2018г. №49, от 03.09.2018г. №100, от 03.10.2018г. №104, от 30.10.2018г. №107, от 30.10.2018г</w:t>
      </w:r>
      <w:proofErr w:type="gramEnd"/>
      <w:r>
        <w:t xml:space="preserve">. №108, от 03.12.2018г. №116, от 03.12.2018г. №117, от 12.12.2018г. №122, от 14.12.2018 №127, от 13.12.2018 №125 в 2018 году сотрудникам МБДОУ детский сад «Ручеек» выплачены премии на общую сумму 1823,6 тыс. рублей. </w:t>
      </w:r>
      <w:r w:rsidRPr="008F7F07">
        <w:rPr>
          <w:b/>
        </w:rPr>
        <w:t>Однако в протоколах заседания комиссии по установлению доплат и надбавок стимулирующего характера, премирования и приказах руководителя на выплату премий отсутствую основания для премирования работников, в соответствии с критериями указанными в Положении о премировании и других видах материального поощрения и стимулирования работников МБДОУ детского сада «Ручеек».</w:t>
      </w:r>
    </w:p>
    <w:p w:rsidR="00A55692" w:rsidRDefault="00A55692" w:rsidP="00A55692">
      <w:pPr>
        <w:ind w:firstLine="709"/>
        <w:jc w:val="center"/>
        <w:rPr>
          <w:b/>
        </w:rPr>
      </w:pPr>
      <w:r w:rsidRPr="00E93D1A">
        <w:rPr>
          <w:b/>
        </w:rPr>
        <w:t>Аудит в сфере закупок</w:t>
      </w: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закупок, проверка порядка формирования, утверждения и ведения плана закупок,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  <w:rPr>
          <w:b/>
        </w:rPr>
      </w:pPr>
      <w:proofErr w:type="gramStart"/>
      <w:r w:rsidRPr="00E93D1A">
        <w:t>В соответствии со статьей 17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план закупок утверждается в течение 10 рабочих дней после доведения до муниципального заказчика объема прав в денежном выражении на принятие и (или) исполнение обязательств в соответствии с бюджетным</w:t>
      </w:r>
      <w:proofErr w:type="gramEnd"/>
      <w:r w:rsidRPr="00E93D1A">
        <w:t xml:space="preserve"> законодательством Российской Федерации, </w:t>
      </w:r>
      <w:r w:rsidRPr="00E93D1A">
        <w:rPr>
          <w:b/>
        </w:rPr>
        <w:t xml:space="preserve">в нарушение вышеизложенного план закупок </w:t>
      </w:r>
      <w:r>
        <w:rPr>
          <w:b/>
        </w:rPr>
        <w:t xml:space="preserve">утвержден (24.01.2018г.) и </w:t>
      </w:r>
      <w:r w:rsidRPr="00E93D1A">
        <w:rPr>
          <w:b/>
        </w:rPr>
        <w:t>размещен в единой информационной системе</w:t>
      </w:r>
      <w:r>
        <w:rPr>
          <w:b/>
        </w:rPr>
        <w:t xml:space="preserve"> с нарушением сроков размещения (31.01.2018г.)</w:t>
      </w:r>
      <w:r w:rsidRPr="00E93D1A">
        <w:rPr>
          <w:b/>
        </w:rPr>
        <w:t xml:space="preserve">. </w:t>
      </w:r>
    </w:p>
    <w:p w:rsidR="00A55692" w:rsidRPr="00E93D1A" w:rsidRDefault="00A55692" w:rsidP="00A55692">
      <w:pPr>
        <w:ind w:firstLine="709"/>
        <w:jc w:val="both"/>
        <w:rPr>
          <w:b/>
        </w:rPr>
      </w:pP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lastRenderedPageBreak/>
        <w:t>Анализ плана графика, проверка порядка формирования, утверждения и ведения плана-графика,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</w:pPr>
      <w:r w:rsidRPr="00E93D1A">
        <w:t>В соответствии со статьей 21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№1044 план-график разрабатывается ежегодно на один год и утверждается в течени</w:t>
      </w:r>
      <w:proofErr w:type="gramStart"/>
      <w:r w:rsidRPr="00E93D1A">
        <w:t>и</w:t>
      </w:r>
      <w:proofErr w:type="gramEnd"/>
      <w:r w:rsidRPr="00E93D1A">
        <w:t xml:space="preserve"> 10 рабочих дней после получения заказчиком объема прав в денежном выражении  на принятие и (или) исполнение обязательств или утверждения плана финансово-хозяйственной деятельности в соответствии с законодательством Российской Федерации, однако, </w:t>
      </w:r>
      <w:r w:rsidRPr="00E93D1A">
        <w:rPr>
          <w:b/>
        </w:rPr>
        <w:t xml:space="preserve">в нарушение вышеизложенного план-график утвержден </w:t>
      </w:r>
      <w:r>
        <w:rPr>
          <w:b/>
        </w:rPr>
        <w:t>02.02.2018</w:t>
      </w:r>
      <w:r w:rsidRPr="00E93D1A">
        <w:rPr>
          <w:b/>
        </w:rPr>
        <w:t xml:space="preserve">г., размещен </w:t>
      </w:r>
      <w:r>
        <w:rPr>
          <w:b/>
        </w:rPr>
        <w:t>02.02.2018</w:t>
      </w:r>
      <w:r w:rsidRPr="00E93D1A">
        <w:rPr>
          <w:b/>
        </w:rPr>
        <w:t xml:space="preserve">г. </w:t>
      </w:r>
    </w:p>
    <w:p w:rsidR="00A55692" w:rsidRDefault="00A55692" w:rsidP="00A55692">
      <w:pPr>
        <w:ind w:firstLine="709"/>
        <w:jc w:val="both"/>
        <w:rPr>
          <w:color w:val="000000"/>
          <w:spacing w:val="-6"/>
        </w:rPr>
      </w:pPr>
      <w:r>
        <w:rPr>
          <w:b/>
          <w:bCs/>
        </w:rPr>
        <w:t>2.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(п.1.2.) предусмотрено проведение в </w:t>
      </w:r>
      <w:r>
        <w:rPr>
          <w:lang w:val="en-US"/>
        </w:rPr>
        <w:t>IV</w:t>
      </w:r>
      <w:r>
        <w:t xml:space="preserve"> квартале 2019 года </w:t>
      </w:r>
      <w:r w:rsidRPr="00017235">
        <w:rPr>
          <w:b/>
        </w:rPr>
        <w:t xml:space="preserve">проверка </w:t>
      </w:r>
      <w:r>
        <w:rPr>
          <w:b/>
        </w:rPr>
        <w:t xml:space="preserve">законности, эффективности, результативности и экономности использования средств бюджета </w:t>
      </w:r>
      <w:proofErr w:type="spellStart"/>
      <w:r>
        <w:rPr>
          <w:b/>
        </w:rPr>
        <w:t>Кагальницкого</w:t>
      </w:r>
      <w:proofErr w:type="spellEnd"/>
      <w:r>
        <w:rPr>
          <w:b/>
        </w:rPr>
        <w:t xml:space="preserve"> района МБДОУ детский сад «Березка»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22.10.2019  по 08.11.2019.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rPr>
          <w:b/>
        </w:rPr>
        <w:tab/>
      </w:r>
      <w:r>
        <w:t xml:space="preserve">В соответствии с разделом 3. </w:t>
      </w:r>
      <w:proofErr w:type="gramStart"/>
      <w:r>
        <w:t>«Порядок установления надбавки» Положения о распределении надбавки педагогическим работникам МБДОУ детского сада «Березка» за эффективность, результативность и качество работы по организации воспитательно-образовательного процесса, утвержденного приказом №23/1 от 31.01.2018г., надбавка может устанавливаться два раза в год за периоды</w:t>
      </w:r>
      <w:r w:rsidRPr="00245005">
        <w:t xml:space="preserve">: </w:t>
      </w:r>
      <w:r>
        <w:t xml:space="preserve"> с 01 января по 30 июня</w:t>
      </w:r>
      <w:r w:rsidRPr="00245005">
        <w:t xml:space="preserve">; </w:t>
      </w:r>
      <w:r>
        <w:t>с 01 июля по 31 декабря.</w:t>
      </w:r>
      <w:proofErr w:type="gramEnd"/>
      <w:r>
        <w:t xml:space="preserve"> </w:t>
      </w:r>
      <w:proofErr w:type="gramStart"/>
      <w:r>
        <w:t>Надбавка может устанавливаться четыре раза в год поквартально за периоды</w:t>
      </w:r>
      <w:r w:rsidRPr="00245005">
        <w:t xml:space="preserve">: </w:t>
      </w:r>
      <w:r>
        <w:t>с 01 января по 31 марта</w:t>
      </w:r>
      <w:r w:rsidRPr="00245005">
        <w:t>;</w:t>
      </w:r>
      <w:r>
        <w:t xml:space="preserve"> с 01 апреля по 30 июня</w:t>
      </w:r>
      <w:r w:rsidRPr="00326FD3">
        <w:t xml:space="preserve">; </w:t>
      </w:r>
      <w:r>
        <w:t>с 01 июля по 30 сентября</w:t>
      </w:r>
      <w:r w:rsidRPr="00326FD3">
        <w:t xml:space="preserve">; </w:t>
      </w:r>
      <w:r>
        <w:t>с 01 октября по 31 декабря, надбавка может устанавливаться ежемесячно с первого по тридцатое число.</w:t>
      </w:r>
      <w:proofErr w:type="gramEnd"/>
      <w:r>
        <w:t xml:space="preserve"> В эти периоды ведется мониторинг профессиональной деятельности каждого педагогического работника по утвержденным критериям и показателям.    </w:t>
      </w:r>
    </w:p>
    <w:p w:rsidR="00A55692" w:rsidRPr="0065455F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 xml:space="preserve">          Комиссия по распределению надбавки проводит заседания по подведению итогов за 1 полугодие учебного года до 15 января, за 2 полугодие до 10 июля, или поквартально, до 15 числа месяца, следующего за отчетным кварталом.  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rPr>
          <w:b/>
        </w:rPr>
        <w:tab/>
      </w:r>
      <w:r>
        <w:t>Комиссия по распределению надбавки, утвержденная приказом заведующего учреждением, рассматривает материалы по самоанализу деятельности претендента, осуществляет анализ и оценку объективности представленных результатов мониторинга его профессиональной деятельности и принимает решение о соответствии деятельности претендента требованиям к установлению надбавки или отказе.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tab/>
        <w:t xml:space="preserve">На основании всех материалов комиссия составляет итоговый оценочный лист в баллах и утверждает его на своем заседании. На основании решения комиссии заведующий издает приказ об установлении надбавки </w:t>
      </w:r>
      <w:r>
        <w:lastRenderedPageBreak/>
        <w:t>педагогическим работникам учреждения по результатам их профессиональной деятельности за отчетный период.</w:t>
      </w:r>
    </w:p>
    <w:p w:rsidR="00A55692" w:rsidRPr="00CC0477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 xml:space="preserve"> </w:t>
      </w:r>
      <w:r>
        <w:tab/>
      </w:r>
      <w:r>
        <w:rPr>
          <w:b/>
        </w:rPr>
        <w:t xml:space="preserve">В нарушение вышеизложенного, заседания комиссии по установлению надбавки за результативность и качество работы по организации воспитательно-образовательного процесса проводились ежемесячно до окончания отчетного периода (протокол №4 от 27.03.2018г., протокол №5 от 20.04.2018г.,  протокол №6 от 23.05.2018г., протокол №11 от 16.12.2018г). </w:t>
      </w:r>
      <w:proofErr w:type="gramStart"/>
      <w:r>
        <w:rPr>
          <w:b/>
        </w:rPr>
        <w:t>Таким образом, общая сумма выплат 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 «Березка» в соответствии с приказами о выплатах стимулирующего характера за результативность и качество работы по организации воспитательно-образовательного процесса, выплаченная с нарушениями Положения о распределении надбавки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</w:t>
      </w:r>
      <w:proofErr w:type="gramEnd"/>
      <w:r>
        <w:rPr>
          <w:b/>
        </w:rPr>
        <w:t xml:space="preserve"> «Березка», составила 674,0 тыс. рублей.    </w:t>
      </w:r>
    </w:p>
    <w:p w:rsidR="00A55692" w:rsidRPr="0065455F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ab/>
      </w:r>
    </w:p>
    <w:p w:rsidR="00A55692" w:rsidRDefault="00A55692" w:rsidP="00A55692">
      <w:pPr>
        <w:ind w:firstLine="709"/>
        <w:jc w:val="center"/>
        <w:rPr>
          <w:b/>
        </w:rPr>
      </w:pPr>
      <w:r w:rsidRPr="00E93D1A">
        <w:rPr>
          <w:b/>
        </w:rPr>
        <w:t>Аудит в сфере закупок</w:t>
      </w: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закупок, проверка порядка формирования, утверждения и ведения плана закупок,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  <w:rPr>
          <w:b/>
        </w:rPr>
      </w:pPr>
      <w:proofErr w:type="gramStart"/>
      <w:r w:rsidRPr="00E93D1A">
        <w:t>В соответствии со статьей 17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план закупок утверждается в течение 10 рабочих дней после доведения до муниципального заказчика объема прав в денежном выражении на принятие и (или) исполнение обязательств в соответствии с бюджетным</w:t>
      </w:r>
      <w:proofErr w:type="gramEnd"/>
      <w:r w:rsidRPr="00E93D1A">
        <w:t xml:space="preserve"> законодательством Российской Федерации, </w:t>
      </w:r>
      <w:r w:rsidRPr="00E93D1A">
        <w:rPr>
          <w:b/>
        </w:rPr>
        <w:t xml:space="preserve">в нарушение вышеизложенного план закупок </w:t>
      </w:r>
      <w:r>
        <w:rPr>
          <w:b/>
        </w:rPr>
        <w:t xml:space="preserve">утвержден (31.01.2018г.) и </w:t>
      </w:r>
      <w:r w:rsidRPr="00E93D1A">
        <w:rPr>
          <w:b/>
        </w:rPr>
        <w:t>размещен в единой информационной системе</w:t>
      </w:r>
      <w:r>
        <w:rPr>
          <w:b/>
        </w:rPr>
        <w:t xml:space="preserve"> с нарушением сроков размещения (31.01.2018г.)</w:t>
      </w:r>
      <w:r w:rsidRPr="00E93D1A">
        <w:rPr>
          <w:b/>
        </w:rPr>
        <w:t xml:space="preserve">. </w:t>
      </w:r>
    </w:p>
    <w:p w:rsidR="00A55692" w:rsidRPr="00E93D1A" w:rsidRDefault="00A55692" w:rsidP="00A55692">
      <w:pPr>
        <w:ind w:firstLine="709"/>
        <w:jc w:val="both"/>
        <w:rPr>
          <w:b/>
        </w:rPr>
      </w:pP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графика, проверка порядка формирования, утверждения и ведения плана-графика,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</w:pPr>
      <w:r w:rsidRPr="00E93D1A">
        <w:t>В соответствии со статьей 21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№1044 план-график разрабатывается ежегодно на один год и утверждается в течени</w:t>
      </w:r>
      <w:proofErr w:type="gramStart"/>
      <w:r w:rsidRPr="00E93D1A">
        <w:t>и</w:t>
      </w:r>
      <w:proofErr w:type="gramEnd"/>
      <w:r w:rsidRPr="00E93D1A">
        <w:t xml:space="preserve"> 10 рабочих дней после получения заказчиком объема прав в денежном выражении  на принятие и (или) исполнение обязательств или утверждения плана финансово-хозяйственной деятельности в соответствии с законодательством Российской </w:t>
      </w:r>
      <w:r w:rsidRPr="00E93D1A">
        <w:lastRenderedPageBreak/>
        <w:t xml:space="preserve">Федерации, однако, </w:t>
      </w:r>
      <w:r w:rsidRPr="00E93D1A">
        <w:rPr>
          <w:b/>
        </w:rPr>
        <w:t xml:space="preserve">в нарушение вышеизложенного план-график утвержден </w:t>
      </w:r>
      <w:r>
        <w:rPr>
          <w:b/>
        </w:rPr>
        <w:t>02.02.2018</w:t>
      </w:r>
      <w:r w:rsidRPr="00E93D1A">
        <w:rPr>
          <w:b/>
        </w:rPr>
        <w:t xml:space="preserve">г., размещен </w:t>
      </w:r>
      <w:r>
        <w:rPr>
          <w:b/>
        </w:rPr>
        <w:t>02.02.2018</w:t>
      </w:r>
      <w:r w:rsidRPr="00E93D1A">
        <w:rPr>
          <w:b/>
        </w:rPr>
        <w:t xml:space="preserve">г. </w:t>
      </w:r>
    </w:p>
    <w:p w:rsidR="00A55692" w:rsidRDefault="00A55692" w:rsidP="00A55692">
      <w:pPr>
        <w:ind w:firstLine="708"/>
        <w:jc w:val="both"/>
        <w:rPr>
          <w:color w:val="000000"/>
          <w:spacing w:val="-6"/>
        </w:rPr>
      </w:pPr>
      <w:r>
        <w:rPr>
          <w:b/>
          <w:bCs/>
        </w:rPr>
        <w:t>3.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(п.1.2.) предусмотрено проведение в </w:t>
      </w:r>
      <w:r>
        <w:rPr>
          <w:lang w:val="en-US"/>
        </w:rPr>
        <w:t>IV</w:t>
      </w:r>
      <w:r>
        <w:t xml:space="preserve"> квартале 2019 года </w:t>
      </w:r>
      <w:r>
        <w:rPr>
          <w:b/>
        </w:rPr>
        <w:t xml:space="preserve">законности, эффективности, результативности и экономности использования средств бюджета </w:t>
      </w:r>
      <w:proofErr w:type="spellStart"/>
      <w:r>
        <w:rPr>
          <w:b/>
        </w:rPr>
        <w:t>Кагальницкого</w:t>
      </w:r>
      <w:proofErr w:type="spellEnd"/>
      <w:r>
        <w:rPr>
          <w:b/>
        </w:rPr>
        <w:t xml:space="preserve"> района</w:t>
      </w:r>
      <w:r w:rsidRPr="00017235">
        <w:rPr>
          <w:b/>
        </w:rPr>
        <w:t xml:space="preserve"> </w:t>
      </w:r>
      <w:r>
        <w:rPr>
          <w:b/>
        </w:rPr>
        <w:t>МБДОУ детский сад «Ласточка»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12.11.2019  по 22.11.2019.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tab/>
      </w:r>
      <w:proofErr w:type="gramStart"/>
      <w:r>
        <w:t>В соответствии с Положением о комиссии по распределению надбавки за эффективность</w:t>
      </w:r>
      <w:proofErr w:type="gramEnd"/>
      <w:r>
        <w:t>, результативность и качество работы по организации воспитательно-образовательного процесса и других видах материального поощрения и стимулирования работникам МБДОУ детского сада «Ласточка» заседания комиссии проводятся по мере необходимости (ежемесячно, ежеквартально, раз в полугодие, за девять месяцев, за год). В случаях выплаты надбавки педагогическим работникам за отчетный период проводится мониторинг профессиональной деятельности каждого работника по утвержденным критериям и показателям согласно Положению о распределении надбавки педагогическим работникам за эффективность, результативность и качество работы по организации воспитательно-образовательного процесса.</w:t>
      </w:r>
      <w:r>
        <w:tab/>
      </w:r>
    </w:p>
    <w:p w:rsidR="00A55692" w:rsidRPr="00CC0477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 xml:space="preserve"> </w:t>
      </w:r>
      <w:r>
        <w:tab/>
      </w:r>
      <w:r>
        <w:rPr>
          <w:b/>
        </w:rPr>
        <w:t xml:space="preserve">В нарушение вышеизложенного, заседания комиссии по установлению надбавки за результативность и качество работы по организации воспитательно-образовательного процесса проводились до окончания отчетного периода. </w:t>
      </w:r>
      <w:proofErr w:type="gramStart"/>
      <w:r>
        <w:rPr>
          <w:b/>
        </w:rPr>
        <w:t>Таким образом, общая сумма выплат 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 «Ласточка» в соответствии с приказами о выплатах стимулирующего характера за результативность и качество работы по организации воспитательно-образовательного процесса, выплаченная с нарушениями Положения о распределении надбавки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</w:t>
      </w:r>
      <w:proofErr w:type="gramEnd"/>
      <w:r>
        <w:rPr>
          <w:b/>
        </w:rPr>
        <w:t xml:space="preserve"> «Ласточка», составила 655,4 тыс. рублей.    </w:t>
      </w:r>
    </w:p>
    <w:p w:rsidR="00A55692" w:rsidRPr="0065455F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ab/>
      </w:r>
    </w:p>
    <w:p w:rsidR="00A55692" w:rsidRDefault="00A55692" w:rsidP="00A55692">
      <w:pPr>
        <w:ind w:firstLine="709"/>
        <w:jc w:val="center"/>
        <w:rPr>
          <w:b/>
        </w:rPr>
      </w:pPr>
      <w:r w:rsidRPr="00E93D1A">
        <w:rPr>
          <w:b/>
        </w:rPr>
        <w:t>Аудит в сфере закупок</w:t>
      </w: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закупок, проверка порядка формирования, утверждения и ведения плана закупок,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  <w:rPr>
          <w:b/>
        </w:rPr>
      </w:pPr>
      <w:proofErr w:type="gramStart"/>
      <w:r w:rsidRPr="00E93D1A">
        <w:t xml:space="preserve">В соответствии со статьей 17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план закупок утверждается в течение 10 рабочих дней после доведения до муниципального заказчика объема прав в денежном выражении на принятие и (или) исполнение </w:t>
      </w:r>
      <w:r w:rsidRPr="00E93D1A">
        <w:lastRenderedPageBreak/>
        <w:t>обязательств в соответствии с бюджетным</w:t>
      </w:r>
      <w:proofErr w:type="gramEnd"/>
      <w:r w:rsidRPr="00E93D1A">
        <w:t xml:space="preserve"> законодательством Российской Федерации, </w:t>
      </w:r>
      <w:r w:rsidRPr="00E93D1A">
        <w:rPr>
          <w:b/>
        </w:rPr>
        <w:t xml:space="preserve">в нарушение вышеизложенного план закупок </w:t>
      </w:r>
      <w:r>
        <w:rPr>
          <w:b/>
        </w:rPr>
        <w:t xml:space="preserve">утвержден (31.01.2018г.) и </w:t>
      </w:r>
      <w:r w:rsidRPr="00E93D1A">
        <w:rPr>
          <w:b/>
        </w:rPr>
        <w:t>размещен в единой информационной системе</w:t>
      </w:r>
      <w:r>
        <w:rPr>
          <w:b/>
        </w:rPr>
        <w:t xml:space="preserve"> с нарушением сроков размещения (31.01.2018г.)</w:t>
      </w:r>
      <w:r w:rsidRPr="00E93D1A">
        <w:rPr>
          <w:b/>
        </w:rPr>
        <w:t xml:space="preserve">. </w:t>
      </w:r>
    </w:p>
    <w:p w:rsidR="00A55692" w:rsidRPr="00E93D1A" w:rsidRDefault="00A55692" w:rsidP="00A55692">
      <w:pPr>
        <w:ind w:firstLine="709"/>
        <w:jc w:val="both"/>
        <w:rPr>
          <w:b/>
        </w:rPr>
      </w:pP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графика, проверка порядка формирования, утверждения и ведения плана-графика,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</w:pPr>
      <w:r w:rsidRPr="00E93D1A">
        <w:t>В соответствии со статьей 21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№1044 план-график разрабатывается ежегодно на один год и утверждается в течени</w:t>
      </w:r>
      <w:proofErr w:type="gramStart"/>
      <w:r w:rsidRPr="00E93D1A">
        <w:t>и</w:t>
      </w:r>
      <w:proofErr w:type="gramEnd"/>
      <w:r w:rsidRPr="00E93D1A">
        <w:t xml:space="preserve"> 10 рабочих дней после получения заказчиком объема прав в денежном выражении  на принятие и (или) исполнение обязательств или утверждения плана финансово-хозяйственной деятельности в соответствии с законодательством Российской Федерации, однако, </w:t>
      </w:r>
      <w:r w:rsidRPr="00E93D1A">
        <w:rPr>
          <w:b/>
        </w:rPr>
        <w:t xml:space="preserve">в нарушение вышеизложенного план-график утвержден </w:t>
      </w:r>
      <w:r>
        <w:rPr>
          <w:b/>
        </w:rPr>
        <w:t>02.02.2018</w:t>
      </w:r>
      <w:r w:rsidRPr="00E93D1A">
        <w:rPr>
          <w:b/>
        </w:rPr>
        <w:t xml:space="preserve">г., размещен </w:t>
      </w:r>
      <w:r>
        <w:rPr>
          <w:b/>
        </w:rPr>
        <w:t>02.02.2018</w:t>
      </w:r>
      <w:r w:rsidRPr="00E93D1A">
        <w:rPr>
          <w:b/>
        </w:rPr>
        <w:t xml:space="preserve">г. </w:t>
      </w:r>
    </w:p>
    <w:p w:rsidR="00A55692" w:rsidRDefault="00A55692" w:rsidP="00A55692">
      <w:pPr>
        <w:ind w:firstLine="708"/>
        <w:jc w:val="both"/>
        <w:rPr>
          <w:color w:val="000000"/>
          <w:spacing w:val="-6"/>
        </w:rPr>
      </w:pPr>
      <w:r>
        <w:rPr>
          <w:b/>
          <w:bCs/>
        </w:rPr>
        <w:t>4.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(п.1.2.) предусмотрено проведение в </w:t>
      </w:r>
      <w:r>
        <w:rPr>
          <w:lang w:val="en-US"/>
        </w:rPr>
        <w:t>IV</w:t>
      </w:r>
      <w:r>
        <w:t xml:space="preserve"> квартале 2019 года </w:t>
      </w:r>
      <w:r w:rsidRPr="00410321">
        <w:rPr>
          <w:b/>
        </w:rPr>
        <w:t xml:space="preserve">проверка </w:t>
      </w:r>
      <w:r>
        <w:rPr>
          <w:b/>
        </w:rPr>
        <w:t xml:space="preserve">законности, эффективности, результативности и экономности использования средств бюджета </w:t>
      </w:r>
      <w:proofErr w:type="spellStart"/>
      <w:r>
        <w:rPr>
          <w:b/>
        </w:rPr>
        <w:t>Кагальницкого</w:t>
      </w:r>
      <w:proofErr w:type="spellEnd"/>
      <w:r>
        <w:rPr>
          <w:b/>
        </w:rPr>
        <w:t xml:space="preserve"> района</w:t>
      </w:r>
      <w:r w:rsidRPr="00017235">
        <w:rPr>
          <w:b/>
        </w:rPr>
        <w:t xml:space="preserve"> </w:t>
      </w:r>
      <w:r>
        <w:rPr>
          <w:b/>
        </w:rPr>
        <w:t>МБДОУ детский сад «Морячок»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19.11.2019  по 29.11.2019.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A55692" w:rsidRPr="00410321" w:rsidRDefault="00A55692" w:rsidP="00A55692">
      <w:pPr>
        <w:shd w:val="clear" w:color="auto" w:fill="FFFFFF"/>
        <w:tabs>
          <w:tab w:val="left" w:pos="0"/>
        </w:tabs>
        <w:jc w:val="both"/>
      </w:pPr>
      <w:r>
        <w:tab/>
      </w:r>
      <w:r w:rsidRPr="00410321">
        <w:t xml:space="preserve">В соответствии с Положением о распределении надбавки педагогическим работникам МБДОУ детский сад «Морячок» за эффективность, результативность и качество работы по организации воспитательно-образовательного процесса надбавка может устанавливаться ежемесячно, ежеквартально, 1 раз в полугодие. В эти периоды ведется мониторинг профессиональной деятельности каждого педагогического работника по утвержденным критериям и показателям.  Комиссия по распределению надбавки за отчетный период производит подсчет баллов по максимально возможному количеству критериев и показателей для каждого педагогического работника детского сада. </w:t>
      </w:r>
    </w:p>
    <w:p w:rsidR="00A55692" w:rsidRPr="00410321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 w:rsidRPr="00410321">
        <w:t xml:space="preserve"> </w:t>
      </w:r>
      <w:r w:rsidRPr="00410321">
        <w:tab/>
      </w:r>
      <w:proofErr w:type="gramStart"/>
      <w:r w:rsidRPr="00410321">
        <w:rPr>
          <w:b/>
        </w:rPr>
        <w:t>В нарушение вышеизложенного, заседания комиссии по установлению надбавки за результативность и качество работы по организации воспитательно-образовательного процесса проводились до окончания отчетного периода (протокол от 25.01.2018г. №1, протокол от 20.02.2018г. №2, протокол от 26.03.2018г. №3, протокол от 27.04.2018г. №4, протокол от 23.05.2018г. №5, протокол от 12.12.2018г. №8).</w:t>
      </w:r>
      <w:proofErr w:type="gramEnd"/>
      <w:r w:rsidRPr="00410321">
        <w:rPr>
          <w:b/>
        </w:rPr>
        <w:t xml:space="preserve"> </w:t>
      </w:r>
      <w:proofErr w:type="gramStart"/>
      <w:r w:rsidRPr="00410321">
        <w:rPr>
          <w:b/>
        </w:rPr>
        <w:t xml:space="preserve">Таким образом, общая сумма выплат 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 «Морячок» в соответствии с приказами о выплатах стимулирующего характера за </w:t>
      </w:r>
      <w:r w:rsidRPr="00410321">
        <w:rPr>
          <w:b/>
        </w:rPr>
        <w:lastRenderedPageBreak/>
        <w:t>результативность и качество работы по организации воспитательно-образовательного процесса, выплаченная с нарушениями Положения о распределении надбавки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</w:t>
      </w:r>
      <w:proofErr w:type="gramEnd"/>
      <w:r w:rsidRPr="00410321">
        <w:rPr>
          <w:b/>
        </w:rPr>
        <w:t xml:space="preserve"> «Морячок», составила 779,5 тыс. рублей.    </w:t>
      </w:r>
    </w:p>
    <w:p w:rsidR="00A55692" w:rsidRPr="00410321" w:rsidRDefault="00A55692" w:rsidP="00A55692">
      <w:pPr>
        <w:shd w:val="clear" w:color="auto" w:fill="FFFFFF"/>
        <w:tabs>
          <w:tab w:val="left" w:pos="0"/>
        </w:tabs>
        <w:jc w:val="center"/>
        <w:rPr>
          <w:b/>
        </w:rPr>
      </w:pPr>
      <w:r w:rsidRPr="00410321">
        <w:rPr>
          <w:b/>
        </w:rPr>
        <w:t>Аудит в сфере закупок</w:t>
      </w:r>
    </w:p>
    <w:p w:rsidR="00A55692" w:rsidRPr="00410321" w:rsidRDefault="00A55692" w:rsidP="00A55692">
      <w:pPr>
        <w:ind w:firstLine="709"/>
        <w:jc w:val="both"/>
        <w:rPr>
          <w:i/>
        </w:rPr>
      </w:pPr>
      <w:r w:rsidRPr="00410321">
        <w:rPr>
          <w:i/>
        </w:rPr>
        <w:t>Анализ плана закупок, проверка порядка формирования, утверждения и ведения плана закупок, а также порядок его размещения в открытом доступе.</w:t>
      </w:r>
    </w:p>
    <w:p w:rsidR="00A55692" w:rsidRPr="00410321" w:rsidRDefault="00A55692" w:rsidP="00A55692">
      <w:pPr>
        <w:ind w:firstLine="709"/>
        <w:jc w:val="both"/>
        <w:rPr>
          <w:b/>
        </w:rPr>
      </w:pPr>
      <w:proofErr w:type="gramStart"/>
      <w:r w:rsidRPr="00410321">
        <w:t>В соответствии со статьей 17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план закупок утверждается в течение 10 рабочих дней после доведения до муниципального заказчика объема прав в денежном выражении на принятие и (или) исполнение обязательств в соответствии с бюджетным</w:t>
      </w:r>
      <w:proofErr w:type="gramEnd"/>
      <w:r w:rsidRPr="00410321">
        <w:t xml:space="preserve"> законодательством Российской Федерации, </w:t>
      </w:r>
      <w:r w:rsidRPr="00410321">
        <w:rPr>
          <w:b/>
        </w:rPr>
        <w:t xml:space="preserve">в нарушение вышеизложенного план закупок утвержден (31.01.2018г.) и размещен в единой информационной системе с нарушением сроков размещения (31.01.2018г.). </w:t>
      </w:r>
    </w:p>
    <w:p w:rsidR="00A55692" w:rsidRPr="00410321" w:rsidRDefault="00A55692" w:rsidP="00A55692">
      <w:pPr>
        <w:ind w:firstLine="709"/>
        <w:jc w:val="both"/>
        <w:rPr>
          <w:i/>
        </w:rPr>
      </w:pPr>
      <w:r w:rsidRPr="00410321">
        <w:rPr>
          <w:i/>
        </w:rPr>
        <w:t>Анализ плана графика, проверка порядка формирования, утверждения и ведения плана-графика, а также порядок его размещения в открытом доступе.</w:t>
      </w:r>
    </w:p>
    <w:p w:rsidR="00A55692" w:rsidRPr="00410321" w:rsidRDefault="00A55692" w:rsidP="00A55692">
      <w:pPr>
        <w:ind w:firstLine="709"/>
        <w:jc w:val="both"/>
      </w:pPr>
      <w:r w:rsidRPr="00410321">
        <w:t>В соответствии со статьей 21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№1044 план-график разрабатывается ежегодно на один год и утверждается в течени</w:t>
      </w:r>
      <w:proofErr w:type="gramStart"/>
      <w:r w:rsidRPr="00410321">
        <w:t>и</w:t>
      </w:r>
      <w:proofErr w:type="gramEnd"/>
      <w:r w:rsidRPr="00410321">
        <w:t xml:space="preserve"> 10 рабочих дней после получения заказчиком объема прав в денежном выражении  на принятие и (или) исполнение обязательств или утверждения плана финансово-хозяйственной деятельности в соответствии с законодательством Российской Федерации, однако, </w:t>
      </w:r>
      <w:r w:rsidRPr="00410321">
        <w:rPr>
          <w:b/>
        </w:rPr>
        <w:t xml:space="preserve">в нарушение вышеизложенного план-график утвержден 02.02.2018г., размещен 02.02.2018г. </w:t>
      </w:r>
    </w:p>
    <w:p w:rsidR="00A55692" w:rsidRDefault="00A55692" w:rsidP="00A55692">
      <w:pPr>
        <w:ind w:firstLine="708"/>
        <w:jc w:val="both"/>
        <w:rPr>
          <w:color w:val="000000"/>
          <w:spacing w:val="-6"/>
        </w:rPr>
      </w:pPr>
      <w:r w:rsidRPr="00410321">
        <w:tab/>
      </w:r>
      <w:r>
        <w:rPr>
          <w:b/>
          <w:bCs/>
        </w:rPr>
        <w:t>5.</w:t>
      </w:r>
      <w:r>
        <w:t xml:space="preserve"> Планом работы Контрольно-счётной палаты </w:t>
      </w:r>
      <w:proofErr w:type="spellStart"/>
      <w:r>
        <w:t>Кагальницкого</w:t>
      </w:r>
      <w:proofErr w:type="spellEnd"/>
      <w:r>
        <w:t xml:space="preserve"> района на 2019 год (п.1.2.) предусмотрено проведение в </w:t>
      </w:r>
      <w:r>
        <w:rPr>
          <w:lang w:val="en-US"/>
        </w:rPr>
        <w:t>IV</w:t>
      </w:r>
      <w:r>
        <w:t xml:space="preserve"> квартале 2019 года </w:t>
      </w:r>
      <w:r w:rsidRPr="00410321">
        <w:rPr>
          <w:b/>
        </w:rPr>
        <w:t xml:space="preserve">проверка </w:t>
      </w:r>
      <w:r>
        <w:rPr>
          <w:b/>
        </w:rPr>
        <w:t xml:space="preserve">законности, эффективности, результативности и экономности использования средств бюджета </w:t>
      </w:r>
      <w:proofErr w:type="spellStart"/>
      <w:r>
        <w:rPr>
          <w:b/>
        </w:rPr>
        <w:t>Кагальницкого</w:t>
      </w:r>
      <w:proofErr w:type="spellEnd"/>
      <w:r>
        <w:rPr>
          <w:b/>
        </w:rPr>
        <w:t xml:space="preserve"> района</w:t>
      </w:r>
      <w:r w:rsidRPr="00017235">
        <w:rPr>
          <w:b/>
        </w:rPr>
        <w:t xml:space="preserve"> </w:t>
      </w:r>
      <w:r>
        <w:rPr>
          <w:b/>
        </w:rPr>
        <w:t>МБДОУ детский сад «Золотой петушок»</w:t>
      </w:r>
      <w:r>
        <w:rPr>
          <w:b/>
          <w:i/>
          <w:color w:val="000000"/>
          <w:spacing w:val="-6"/>
        </w:rPr>
        <w:t xml:space="preserve">. </w:t>
      </w:r>
      <w:r>
        <w:rPr>
          <w:color w:val="000000"/>
          <w:spacing w:val="-6"/>
        </w:rPr>
        <w:t>Данная проверка прошла с 03.12.2019  по 13.12.2019. По итогам проверки подготовлен акт, который подписан без замечаний.</w:t>
      </w:r>
      <w:r>
        <w:rPr>
          <w:b/>
          <w:i/>
          <w:color w:val="000000"/>
          <w:spacing w:val="-6"/>
        </w:rPr>
        <w:t xml:space="preserve"> </w:t>
      </w:r>
      <w:r>
        <w:rPr>
          <w:color w:val="000000"/>
          <w:spacing w:val="-6"/>
        </w:rPr>
        <w:t>В ходе проверки выявлены следующие нарушения</w:t>
      </w:r>
      <w:r w:rsidRPr="00D737BE">
        <w:rPr>
          <w:color w:val="000000"/>
          <w:spacing w:val="-6"/>
        </w:rPr>
        <w:t>: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</w:pPr>
      <w:r>
        <w:t xml:space="preserve">В соответствии с разделом 3. </w:t>
      </w:r>
      <w:proofErr w:type="gramStart"/>
      <w:r>
        <w:t xml:space="preserve">«Порядок определения размера выплат надбавки педагогическим работникам МБДОУ детского сада «Золотой петушок» за эффективность, результативность и качество работы по организации воспитательно-образовательного процесса» Положения о распределении надбавки педагогическим работникам МБДОУ детского сада </w:t>
      </w:r>
      <w:r>
        <w:lastRenderedPageBreak/>
        <w:t>«Золотой петушок» за эффективность, результативность и качество работы по организации воспитательно-образовательного процесса, утвержденного приказом №16/1 от 22.03.2019г., надбавка может устанавливаться ежеквартально.</w:t>
      </w:r>
      <w:proofErr w:type="gramEnd"/>
      <w:r>
        <w:t xml:space="preserve"> В эти периоды ведется мониторинг профессиональной деятельности каждого педагогического работника по утвержденным критериям и показателям. Комиссия по распределению надбавки проводит заседания по подведению итогов.</w:t>
      </w:r>
    </w:p>
    <w:p w:rsidR="00A55692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ab/>
      </w:r>
      <w:r>
        <w:t xml:space="preserve"> </w:t>
      </w:r>
      <w:proofErr w:type="gramStart"/>
      <w:r>
        <w:rPr>
          <w:b/>
        </w:rPr>
        <w:t>В нарушение вышеизложенного, заседания комиссии по установлению надбавки за результативность и качество работы по организации воспитательно-образовательного процесса проводились ежемесячно до окончания отчетного периода (протокол №1 от 25.01.2018г., протокол №2 от 22.02.2018г.,  протокол №3 от 21.03.2018г., протокол №5 от 25.04.2018г., протокол №6 от 22.05.2018г., протокол №8 от 25.06.2018г., протокол №10 от 23.07.2018г., протокол №15</w:t>
      </w:r>
      <w:proofErr w:type="gramEnd"/>
      <w:r>
        <w:rPr>
          <w:b/>
        </w:rPr>
        <w:t xml:space="preserve"> от 26.09.2018г., протокол №17 от 29.10.2018г., протокол №19 от 12.12.2018г.)     </w:t>
      </w:r>
    </w:p>
    <w:p w:rsidR="00A55692" w:rsidRPr="00CC0477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 xml:space="preserve">          </w:t>
      </w:r>
      <w:proofErr w:type="gramStart"/>
      <w:r>
        <w:rPr>
          <w:b/>
        </w:rPr>
        <w:t>Таким образом, общая сумма выплат 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 сада «Золотой петушок» в соответствии с приказами о выплатах стимулирующего характера за результативность и качество работы по организации воспитательно-образовательного процесса, выплаченная с нарушениями Положения о распределении надбавки за эффективность, результативность и качество работы по организации воспитательно-образовательного процесса педагогическим работникам МБДОУ детского</w:t>
      </w:r>
      <w:proofErr w:type="gramEnd"/>
      <w:r>
        <w:rPr>
          <w:b/>
        </w:rPr>
        <w:t xml:space="preserve"> сада «Золотой петушок», составила 1470,2 тыс. рублей.    </w:t>
      </w:r>
    </w:p>
    <w:p w:rsidR="00A55692" w:rsidRPr="0065455F" w:rsidRDefault="00A55692" w:rsidP="00A55692">
      <w:pPr>
        <w:shd w:val="clear" w:color="auto" w:fill="FFFFFF"/>
        <w:tabs>
          <w:tab w:val="left" w:pos="0"/>
        </w:tabs>
        <w:jc w:val="both"/>
        <w:rPr>
          <w:b/>
        </w:rPr>
      </w:pPr>
      <w:r>
        <w:tab/>
      </w:r>
    </w:p>
    <w:p w:rsidR="00A55692" w:rsidRDefault="00A55692" w:rsidP="00A55692">
      <w:pPr>
        <w:ind w:firstLine="709"/>
        <w:jc w:val="center"/>
        <w:rPr>
          <w:b/>
        </w:rPr>
      </w:pPr>
      <w:r w:rsidRPr="00E93D1A">
        <w:rPr>
          <w:b/>
        </w:rPr>
        <w:t>Аудит в сфере закупок</w:t>
      </w: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закупок, проверка порядка формирования, утверждения и ведения плана закупок, а также порядок его размещения в открытом доступе.</w:t>
      </w:r>
    </w:p>
    <w:p w:rsidR="00A55692" w:rsidRPr="00E93D1A" w:rsidRDefault="00A55692" w:rsidP="00A55692">
      <w:pPr>
        <w:ind w:firstLine="709"/>
        <w:jc w:val="both"/>
        <w:rPr>
          <w:b/>
        </w:rPr>
      </w:pPr>
      <w:proofErr w:type="gramStart"/>
      <w:r w:rsidRPr="00E93D1A">
        <w:t>В соответствии со статьей 17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план закупок утверждается в течение 10 рабочих дней после доведения до муниципального заказчика объема прав в денежном выражении на принятие и (или) исполнение обязательств в соответствии с бюджетным</w:t>
      </w:r>
      <w:proofErr w:type="gramEnd"/>
      <w:r w:rsidRPr="00E93D1A">
        <w:t xml:space="preserve"> законодательством Российской Федерации, </w:t>
      </w:r>
      <w:r w:rsidRPr="00E93D1A">
        <w:rPr>
          <w:b/>
        </w:rPr>
        <w:t xml:space="preserve">в нарушение вышеизложенного план закупок </w:t>
      </w:r>
      <w:r>
        <w:rPr>
          <w:b/>
        </w:rPr>
        <w:t xml:space="preserve">утвержден (31.01.2018г.) и </w:t>
      </w:r>
      <w:r w:rsidRPr="00E93D1A">
        <w:rPr>
          <w:b/>
        </w:rPr>
        <w:t>размещен в единой информационной системе</w:t>
      </w:r>
      <w:r>
        <w:rPr>
          <w:b/>
        </w:rPr>
        <w:t xml:space="preserve"> с нарушением сроков размещения (31.01.2018г.)</w:t>
      </w:r>
      <w:r w:rsidRPr="00E93D1A">
        <w:rPr>
          <w:b/>
        </w:rPr>
        <w:t xml:space="preserve">. </w:t>
      </w:r>
    </w:p>
    <w:p w:rsidR="00A55692" w:rsidRPr="00E93D1A" w:rsidRDefault="00A55692" w:rsidP="00A55692">
      <w:pPr>
        <w:ind w:firstLine="709"/>
        <w:jc w:val="both"/>
        <w:rPr>
          <w:b/>
        </w:rPr>
      </w:pPr>
    </w:p>
    <w:p w:rsidR="00A55692" w:rsidRPr="00E93D1A" w:rsidRDefault="00A55692" w:rsidP="00A55692">
      <w:pPr>
        <w:ind w:firstLine="709"/>
        <w:jc w:val="both"/>
        <w:rPr>
          <w:i/>
        </w:rPr>
      </w:pPr>
      <w:r w:rsidRPr="00E93D1A">
        <w:rPr>
          <w:i/>
        </w:rPr>
        <w:t>Анализ плана графика, проверка порядка формирования, утверждения и ведения плана-графика, а также порядок его размещения в открытом доступе.</w:t>
      </w:r>
    </w:p>
    <w:p w:rsidR="00A55692" w:rsidRDefault="00A55692" w:rsidP="00A55692">
      <w:pPr>
        <w:ind w:firstLine="709"/>
        <w:jc w:val="both"/>
        <w:rPr>
          <w:b/>
        </w:rPr>
      </w:pPr>
      <w:r w:rsidRPr="00E93D1A">
        <w:lastRenderedPageBreak/>
        <w:t>В соответствии со статьей 21 Закона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№1044 план-график разрабатывается ежегодно на один год и утверждается в течени</w:t>
      </w:r>
      <w:proofErr w:type="gramStart"/>
      <w:r w:rsidRPr="00E93D1A">
        <w:t>и</w:t>
      </w:r>
      <w:proofErr w:type="gramEnd"/>
      <w:r w:rsidRPr="00E93D1A">
        <w:t xml:space="preserve"> 10 рабочих дней после получения заказчиком объема прав в денежном выражении  на принятие и (или) исполнение обязательств или утверждения плана финансово-хозяйственной деятельности в соответствии с законодательством Российской Федерации, однако, </w:t>
      </w:r>
      <w:r w:rsidRPr="00E93D1A">
        <w:rPr>
          <w:b/>
        </w:rPr>
        <w:t xml:space="preserve">в нарушение вышеизложенного план-график утвержден </w:t>
      </w:r>
      <w:r>
        <w:rPr>
          <w:b/>
        </w:rPr>
        <w:t>01.02.2018</w:t>
      </w:r>
      <w:r w:rsidRPr="00E93D1A">
        <w:rPr>
          <w:b/>
        </w:rPr>
        <w:t xml:space="preserve">г., размещен </w:t>
      </w:r>
      <w:r>
        <w:rPr>
          <w:b/>
        </w:rPr>
        <w:t>01.02.2018</w:t>
      </w:r>
      <w:r w:rsidRPr="00E93D1A">
        <w:rPr>
          <w:b/>
        </w:rPr>
        <w:t xml:space="preserve">г. </w:t>
      </w:r>
    </w:p>
    <w:p w:rsidR="00A55692" w:rsidRDefault="00A55692" w:rsidP="00A55692">
      <w:pPr>
        <w:ind w:firstLine="709"/>
        <w:jc w:val="both"/>
        <w:rPr>
          <w:b/>
        </w:rPr>
      </w:pPr>
    </w:p>
    <w:p w:rsidR="00A55692" w:rsidRPr="00410321" w:rsidRDefault="00A55692" w:rsidP="00A55692">
      <w:pPr>
        <w:ind w:firstLine="708"/>
        <w:jc w:val="both"/>
        <w:rPr>
          <w:color w:val="000000"/>
          <w:spacing w:val="-6"/>
        </w:rPr>
      </w:pPr>
    </w:p>
    <w:p w:rsidR="00114B2A" w:rsidRDefault="00B825E6">
      <w:pPr>
        <w:numPr>
          <w:ilvl w:val="2"/>
          <w:numId w:val="11"/>
        </w:numPr>
        <w:ind w:left="0" w:firstLine="708"/>
        <w:jc w:val="both"/>
      </w:pPr>
      <w:r>
        <w:rPr>
          <w:b/>
          <w:bCs/>
        </w:rPr>
        <w:t>Принятые меры по устранению выявленных нарушений.</w:t>
      </w:r>
    </w:p>
    <w:p w:rsidR="00114B2A" w:rsidRDefault="00114B2A">
      <w:pPr>
        <w:ind w:firstLine="708"/>
        <w:jc w:val="both"/>
      </w:pPr>
    </w:p>
    <w:p w:rsidR="00114B2A" w:rsidRDefault="00B825E6">
      <w:pPr>
        <w:ind w:firstLine="708"/>
        <w:jc w:val="both"/>
      </w:pPr>
      <w:r>
        <w:t>В рамках мероприятий, направленных на устранение выявленных нарушений и приведение в соответствие действующему законодательству локальных нормативных актов, возмещения неправомерных расходов бюджета и прекращения нарушений, учреждениями и организациями проведена соответствующая работа:</w:t>
      </w:r>
    </w:p>
    <w:p w:rsidR="00E42AE8" w:rsidRPr="00E42AE8" w:rsidRDefault="00E42AE8" w:rsidP="0059535A">
      <w:pPr>
        <w:pStyle w:val="ae"/>
        <w:tabs>
          <w:tab w:val="left" w:pos="900"/>
        </w:tabs>
        <w:ind w:left="0"/>
        <w:jc w:val="both"/>
      </w:pPr>
      <w:r>
        <w:t>-приведены в соответствие с действующим законодательством нормативно-правовые и локальные акты учреждений</w:t>
      </w:r>
      <w:r w:rsidR="0008104C">
        <w:t>.</w:t>
      </w:r>
    </w:p>
    <w:p w:rsidR="00D545FF" w:rsidRDefault="00D545FF" w:rsidP="0059535A">
      <w:pPr>
        <w:pStyle w:val="ae"/>
        <w:tabs>
          <w:tab w:val="left" w:pos="900"/>
        </w:tabs>
        <w:ind w:left="0"/>
        <w:jc w:val="both"/>
      </w:pPr>
    </w:p>
    <w:p w:rsidR="00114B2A" w:rsidRDefault="00B825E6">
      <w:pPr>
        <w:pStyle w:val="ae"/>
        <w:tabs>
          <w:tab w:val="left" w:pos="900"/>
        </w:tabs>
        <w:ind w:left="0"/>
        <w:jc w:val="center"/>
      </w:pPr>
      <w:r>
        <w:rPr>
          <w:b/>
          <w:lang w:val="en-US"/>
        </w:rPr>
        <w:t>III</w:t>
      </w:r>
      <w:r>
        <w:rPr>
          <w:b/>
        </w:rPr>
        <w:t>. Результаты экспертно-аналитических мероприятий</w:t>
      </w:r>
    </w:p>
    <w:p w:rsidR="00084E23" w:rsidRDefault="00B825E6" w:rsidP="00E42AE8">
      <w:pPr>
        <w:ind w:firstLine="708"/>
        <w:jc w:val="both"/>
      </w:pPr>
      <w:r>
        <w:t>В отчетном периоде 201</w:t>
      </w:r>
      <w:r w:rsidR="00084E23">
        <w:t>9</w:t>
      </w:r>
      <w:r>
        <w:t xml:space="preserve"> года КСП </w:t>
      </w:r>
      <w:proofErr w:type="spellStart"/>
      <w:r w:rsidR="00E42AE8">
        <w:t>Кагальницкого</w:t>
      </w:r>
      <w:proofErr w:type="spellEnd"/>
      <w:r w:rsidR="00E42AE8">
        <w:t xml:space="preserve"> района проведена экспертиза проекта решения о бюд</w:t>
      </w:r>
      <w:r w:rsidR="00084E23">
        <w:t xml:space="preserve">жете </w:t>
      </w:r>
      <w:proofErr w:type="spellStart"/>
      <w:r w:rsidR="00084E23">
        <w:t>Кагальницкого</w:t>
      </w:r>
      <w:proofErr w:type="spellEnd"/>
      <w:r w:rsidR="00084E23">
        <w:t xml:space="preserve"> района на 2020 год и плановый период 2021</w:t>
      </w:r>
      <w:r w:rsidR="00E42AE8">
        <w:t xml:space="preserve"> и 20</w:t>
      </w:r>
      <w:r w:rsidR="00084E23">
        <w:t>22</w:t>
      </w:r>
      <w:r w:rsidR="00E42AE8">
        <w:t xml:space="preserve"> годов</w:t>
      </w:r>
      <w:r w:rsidR="005D0519">
        <w:t xml:space="preserve">, 8 экспертиз проектов решений о бюджете сельских поселений, входящих в состав </w:t>
      </w:r>
      <w:proofErr w:type="spellStart"/>
      <w:r w:rsidR="005D0519">
        <w:t>Кагальницкого</w:t>
      </w:r>
      <w:proofErr w:type="spellEnd"/>
      <w:r w:rsidR="005D0519">
        <w:t xml:space="preserve"> района. </w:t>
      </w:r>
      <w:r w:rsidR="00084E23">
        <w:t xml:space="preserve">    </w:t>
      </w:r>
    </w:p>
    <w:p w:rsidR="005D0519" w:rsidRDefault="005D0519" w:rsidP="00E42AE8">
      <w:pPr>
        <w:ind w:firstLine="708"/>
        <w:jc w:val="both"/>
      </w:pPr>
      <w:r>
        <w:t xml:space="preserve">Подготовлено заключение на отчет об исполнении бюджета </w:t>
      </w:r>
      <w:proofErr w:type="spellStart"/>
      <w:r>
        <w:t>Кагальницкого</w:t>
      </w:r>
      <w:proofErr w:type="spellEnd"/>
      <w:r>
        <w:t xml:space="preserve"> района за 201</w:t>
      </w:r>
      <w:r w:rsidR="00084E23">
        <w:t>8</w:t>
      </w:r>
      <w:r>
        <w:t xml:space="preserve"> год, а также 8 заключений на отчет об исполнении бюджета сельских поселений, входящих в состав </w:t>
      </w:r>
      <w:proofErr w:type="spellStart"/>
      <w:r>
        <w:t>Кагальницкого</w:t>
      </w:r>
      <w:proofErr w:type="spellEnd"/>
      <w:r>
        <w:t xml:space="preserve"> района.</w:t>
      </w:r>
    </w:p>
    <w:p w:rsidR="00114B2A" w:rsidRDefault="005D0519" w:rsidP="00E42AE8">
      <w:pPr>
        <w:ind w:firstLine="708"/>
        <w:jc w:val="both"/>
        <w:rPr>
          <w:b/>
        </w:rPr>
      </w:pPr>
      <w:r>
        <w:t xml:space="preserve">Также Контрольно-счетной палатой </w:t>
      </w:r>
      <w:proofErr w:type="spellStart"/>
      <w:r>
        <w:t>Кагальницкого</w:t>
      </w:r>
      <w:proofErr w:type="spellEnd"/>
      <w:r>
        <w:t xml:space="preserve"> района в 201</w:t>
      </w:r>
      <w:r w:rsidR="00084E23">
        <w:t>9</w:t>
      </w:r>
      <w:r>
        <w:t xml:space="preserve"> году осуществлялся мониторинг реализации мероприятий определенных Указами Президента Российской Федерации от 07.05.2012 года. </w:t>
      </w:r>
      <w:r w:rsidR="00B825E6">
        <w:t xml:space="preserve"> </w:t>
      </w:r>
    </w:p>
    <w:p w:rsidR="00114B2A" w:rsidRDefault="00114B2A">
      <w:pPr>
        <w:ind w:firstLine="708"/>
        <w:jc w:val="both"/>
        <w:rPr>
          <w:b/>
        </w:rPr>
      </w:pPr>
    </w:p>
    <w:p w:rsidR="00114B2A" w:rsidRDefault="00B825E6">
      <w:pPr>
        <w:ind w:firstLine="708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Методическая, информационная и организационно-</w:t>
      </w:r>
    </w:p>
    <w:p w:rsidR="00114B2A" w:rsidRDefault="00B825E6">
      <w:pPr>
        <w:ind w:firstLine="708"/>
        <w:jc w:val="center"/>
      </w:pPr>
      <w:r>
        <w:rPr>
          <w:b/>
        </w:rPr>
        <w:t>техническая работа</w:t>
      </w:r>
    </w:p>
    <w:p w:rsidR="00114B2A" w:rsidRDefault="00B825E6">
      <w:pPr>
        <w:shd w:val="clear" w:color="auto" w:fill="FFFFFF"/>
        <w:tabs>
          <w:tab w:val="left" w:pos="0"/>
        </w:tabs>
        <w:ind w:firstLine="709"/>
        <w:jc w:val="both"/>
      </w:pPr>
      <w:r>
        <w:t xml:space="preserve">Создание КСП </w:t>
      </w:r>
      <w:proofErr w:type="spellStart"/>
      <w:r w:rsidR="00531DC7">
        <w:t>Кагальницкого</w:t>
      </w:r>
      <w:proofErr w:type="spellEnd"/>
      <w:r>
        <w:t xml:space="preserve"> района </w:t>
      </w:r>
      <w:bookmarkStart w:id="0" w:name="_GoBack"/>
      <w:bookmarkEnd w:id="0"/>
      <w:r>
        <w:t xml:space="preserve">потребовало в первую очередь разработку и утверждение всех необходимых нормативных актов, регламентирующих и стандартизирующих деятельность КСП </w:t>
      </w:r>
      <w:proofErr w:type="spellStart"/>
      <w:r w:rsidR="00531DC7">
        <w:t>Кагальницкого</w:t>
      </w:r>
      <w:proofErr w:type="spellEnd"/>
      <w:r>
        <w:t xml:space="preserve"> района  в соответствии с действующим законодательством.</w:t>
      </w:r>
    </w:p>
    <w:p w:rsidR="00114B2A" w:rsidRDefault="00B825E6">
      <w:pPr>
        <w:autoSpaceDE w:val="0"/>
        <w:jc w:val="both"/>
      </w:pPr>
      <w:r>
        <w:t xml:space="preserve">           В целях стандартизации деятельности КСП </w:t>
      </w:r>
      <w:proofErr w:type="spellStart"/>
      <w:r w:rsidR="00531DC7">
        <w:t>Кагальницкого</w:t>
      </w:r>
      <w:proofErr w:type="spellEnd"/>
      <w:r w:rsidR="00531DC7">
        <w:t xml:space="preserve"> района</w:t>
      </w:r>
      <w:r>
        <w:t xml:space="preserve">  и в соответствии с общими требованиями к стандартам внешнего государственного и муниципального финансового контроля, утвержденными </w:t>
      </w:r>
      <w:r>
        <w:lastRenderedPageBreak/>
        <w:t xml:space="preserve">12 мая 2012 года Коллегией Счетной палаты Российской Федерации, в настоящее время разработаны и утверждены стандарты внешнего муниципального финансового контроля КСП </w:t>
      </w:r>
      <w:proofErr w:type="spellStart"/>
      <w:r w:rsidR="00531DC7">
        <w:t>Кагальницкого</w:t>
      </w:r>
      <w:proofErr w:type="spellEnd"/>
      <w:r>
        <w:t xml:space="preserve"> района.</w:t>
      </w:r>
    </w:p>
    <w:p w:rsidR="00114B2A" w:rsidRDefault="00B825E6">
      <w:pPr>
        <w:autoSpaceDE w:val="0"/>
        <w:ind w:firstLine="708"/>
        <w:jc w:val="both"/>
      </w:pPr>
      <w:r>
        <w:t xml:space="preserve">В рамках реализации мероприятий по противодействию коррупции, КСП </w:t>
      </w:r>
      <w:proofErr w:type="spellStart"/>
      <w:r w:rsidR="00531DC7">
        <w:t>Кагальницкого</w:t>
      </w:r>
      <w:proofErr w:type="spellEnd"/>
      <w:r>
        <w:t xml:space="preserve"> района  разработаны и приняты  соответствующие  акты, регулирующие исполнение положений федеральных и областных нормативных правовых актов  о противодействии  коррупции.</w:t>
      </w:r>
    </w:p>
    <w:p w:rsidR="00114B2A" w:rsidRDefault="00B825E6">
      <w:pPr>
        <w:ind w:firstLine="720"/>
        <w:jc w:val="both"/>
        <w:rPr>
          <w:spacing w:val="-1"/>
        </w:rPr>
      </w:pPr>
      <w:r>
        <w:t xml:space="preserve">В целях обеспечения доступа к информации о деятельности КСП </w:t>
      </w:r>
      <w:proofErr w:type="spellStart"/>
      <w:r w:rsidR="00531DC7">
        <w:t>Кагальницкого</w:t>
      </w:r>
      <w:proofErr w:type="spellEnd"/>
      <w:r w:rsidR="00531DC7">
        <w:t xml:space="preserve"> района  на официальном</w:t>
      </w:r>
      <w:r>
        <w:t xml:space="preserve"> </w:t>
      </w:r>
      <w:r w:rsidR="00531DC7">
        <w:t>сайте Администрации</w:t>
      </w:r>
      <w:r>
        <w:t xml:space="preserve"> </w:t>
      </w:r>
      <w:proofErr w:type="spellStart"/>
      <w:r w:rsidR="00531DC7">
        <w:t>Кагальницкого</w:t>
      </w:r>
      <w:proofErr w:type="spellEnd"/>
      <w:r>
        <w:t xml:space="preserve"> района  создан раздел Контрольно-счетной палаты </w:t>
      </w:r>
      <w:proofErr w:type="spellStart"/>
      <w:r w:rsidR="00531DC7">
        <w:t>Кагальницкого</w:t>
      </w:r>
      <w:proofErr w:type="spellEnd"/>
      <w:r>
        <w:t xml:space="preserve"> района, где  размещаются основные документы, составляющие</w:t>
      </w:r>
      <w:r>
        <w:rPr>
          <w:rFonts w:eastAsia="Calibri"/>
        </w:rPr>
        <w:t xml:space="preserve"> организационно-правовую основу деятельнос</w:t>
      </w:r>
      <w:r>
        <w:t xml:space="preserve">ти КСП </w:t>
      </w:r>
      <w:proofErr w:type="spellStart"/>
      <w:r w:rsidR="00531DC7">
        <w:t>Кагальницкого</w:t>
      </w:r>
      <w:proofErr w:type="spellEnd"/>
      <w:r>
        <w:t xml:space="preserve"> района, информация о проведенных </w:t>
      </w:r>
      <w:r>
        <w:rPr>
          <w:spacing w:val="-1"/>
        </w:rPr>
        <w:t>контрольных и экспертно-аналитических мероприятиях, информация и отчеты Палаты.</w:t>
      </w:r>
    </w:p>
    <w:p w:rsidR="00630855" w:rsidRDefault="00630855" w:rsidP="0063085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ежеквартально выступает докладчиком на тему «Результаты проведенных проверок Контрольно-счетной палатой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Кагальницкого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на заседаниях комиссии по координации работы по противодействию коррупции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Кагальницком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Ростовской области».</w:t>
      </w:r>
    </w:p>
    <w:p w:rsidR="00630855" w:rsidRPr="00087CBF" w:rsidRDefault="00630855" w:rsidP="0008104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Кагальницкого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являясь членом Совета контрольно-счетных органов при Контрольно-счетной палате Ростовской области, участвует в его заседании.</w:t>
      </w:r>
    </w:p>
    <w:p w:rsidR="00630855" w:rsidRPr="00800E7D" w:rsidRDefault="00630855" w:rsidP="0063085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0855" w:rsidRDefault="00630855" w:rsidP="00630855">
      <w:pPr>
        <w:ind w:firstLine="720"/>
        <w:jc w:val="both"/>
        <w:rPr>
          <w:b/>
        </w:rPr>
      </w:pPr>
    </w:p>
    <w:p w:rsidR="00114B2A" w:rsidRDefault="00084E23">
      <w:pPr>
        <w:ind w:firstLine="720"/>
        <w:jc w:val="center"/>
        <w:rPr>
          <w:b/>
        </w:rPr>
      </w:pPr>
      <w:r>
        <w:rPr>
          <w:b/>
        </w:rPr>
        <w:t>5. Задачи на 2020</w:t>
      </w:r>
      <w:r w:rsidR="00B825E6">
        <w:rPr>
          <w:b/>
        </w:rPr>
        <w:t xml:space="preserve"> год</w:t>
      </w:r>
    </w:p>
    <w:p w:rsidR="00114B2A" w:rsidRDefault="00114B2A">
      <w:pPr>
        <w:ind w:firstLine="720"/>
        <w:jc w:val="center"/>
        <w:rPr>
          <w:b/>
        </w:rPr>
      </w:pPr>
    </w:p>
    <w:p w:rsidR="00114B2A" w:rsidRDefault="00084E23">
      <w:pPr>
        <w:tabs>
          <w:tab w:val="left" w:pos="567"/>
        </w:tabs>
        <w:jc w:val="both"/>
      </w:pPr>
      <w:r>
        <w:tab/>
        <w:t>В 2020</w:t>
      </w:r>
      <w:r w:rsidR="00B825E6">
        <w:t xml:space="preserve"> году КСП </w:t>
      </w:r>
      <w:proofErr w:type="spellStart"/>
      <w:r w:rsidR="00630855">
        <w:t>Кагальницкого</w:t>
      </w:r>
      <w:proofErr w:type="spellEnd"/>
      <w:r w:rsidR="00B825E6">
        <w:t xml:space="preserve"> района  продолжит работу в направлении реализации приоритетов развития </w:t>
      </w:r>
      <w:proofErr w:type="spellStart"/>
      <w:r w:rsidR="00630855">
        <w:t>Кагальницкого</w:t>
      </w:r>
      <w:proofErr w:type="spellEnd"/>
      <w:r w:rsidR="00B825E6">
        <w:t xml:space="preserve"> района, в рамках которой будет осуществлен комплекс мероприятий по контролю исполнения бюджета </w:t>
      </w:r>
      <w:proofErr w:type="spellStart"/>
      <w:r w:rsidR="00630855">
        <w:t>Кагальницкого</w:t>
      </w:r>
      <w:proofErr w:type="spellEnd"/>
      <w:r w:rsidR="00B825E6">
        <w:t xml:space="preserve"> района, выявлению резервов пополнения доходной части бюджета, исполнения расходной части бюджета, в том числе направленной на реализацию муниципальных программ </w:t>
      </w:r>
      <w:proofErr w:type="spellStart"/>
      <w:r w:rsidR="00630855">
        <w:t>Кагальницкого</w:t>
      </w:r>
      <w:proofErr w:type="spellEnd"/>
      <w:r w:rsidR="00B825E6">
        <w:t xml:space="preserve"> района. Проверки и экспертно</w:t>
      </w:r>
      <w:r>
        <w:t>-аналитические мероприятия в 2020</w:t>
      </w:r>
      <w:r w:rsidR="00B825E6">
        <w:t xml:space="preserve"> году будут так же проведены в отношении сельских поселений, входящих в состав </w:t>
      </w:r>
      <w:proofErr w:type="spellStart"/>
      <w:r w:rsidR="00630855">
        <w:t>Кагальницкого</w:t>
      </w:r>
      <w:proofErr w:type="spellEnd"/>
      <w:r w:rsidR="00B825E6">
        <w:t xml:space="preserve"> района, в рамках переданных полномочий по осуществлению внешнего муниципального финансового контроля. </w:t>
      </w:r>
    </w:p>
    <w:p w:rsidR="00114B2A" w:rsidRDefault="00114B2A">
      <w:pPr>
        <w:tabs>
          <w:tab w:val="left" w:pos="567"/>
        </w:tabs>
        <w:jc w:val="both"/>
      </w:pPr>
    </w:p>
    <w:p w:rsidR="00114B2A" w:rsidRDefault="00B825E6">
      <w:pPr>
        <w:tabs>
          <w:tab w:val="left" w:pos="567"/>
        </w:tabs>
        <w:jc w:val="both"/>
      </w:pPr>
      <w:r>
        <w:tab/>
        <w:t>Приоритетными направлениями на предстоящий год определены:</w:t>
      </w:r>
    </w:p>
    <w:p w:rsidR="00114B2A" w:rsidRDefault="00114B2A">
      <w:pPr>
        <w:spacing w:line="12" w:lineRule="exact"/>
      </w:pPr>
    </w:p>
    <w:p w:rsidR="00114B2A" w:rsidRDefault="00B825E6">
      <w:pPr>
        <w:spacing w:line="228" w:lineRule="auto"/>
        <w:ind w:firstLine="708"/>
        <w:jc w:val="both"/>
      </w:pPr>
      <w:r>
        <w:t>- проведение аудита в сфере закупок. В ходе аудита необходимо провести анализ обоснованности прогнозирования, планирования закупок, реализуемости и эффективности осуществления закупок, влияния результатов закупок на достижение целей документов стратегического и программно-целевого планирования;</w:t>
      </w:r>
    </w:p>
    <w:p w:rsidR="00114B2A" w:rsidRDefault="00114B2A">
      <w:pPr>
        <w:spacing w:line="2" w:lineRule="exact"/>
      </w:pPr>
    </w:p>
    <w:p w:rsidR="00114B2A" w:rsidRDefault="00B825E6">
      <w:pPr>
        <w:numPr>
          <w:ilvl w:val="1"/>
          <w:numId w:val="4"/>
        </w:numPr>
        <w:tabs>
          <w:tab w:val="left" w:pos="867"/>
        </w:tabs>
        <w:spacing w:line="0" w:lineRule="atLeast"/>
        <w:ind w:left="-15" w:firstLine="720"/>
        <w:jc w:val="both"/>
      </w:pPr>
      <w:r>
        <w:t xml:space="preserve">дальнейшая реализация полномочий, предусмотренных Федеральным законом №6-ФЗ и Бюджетным кодексом РФ по проведению аудита </w:t>
      </w:r>
      <w:r>
        <w:lastRenderedPageBreak/>
        <w:t>(проверки) эффективности, направленного на определение экономности и результативности использования средств бюджета района;</w:t>
      </w:r>
    </w:p>
    <w:p w:rsidR="00114B2A" w:rsidRDefault="00114B2A">
      <w:pPr>
        <w:spacing w:line="13" w:lineRule="exact"/>
      </w:pPr>
    </w:p>
    <w:p w:rsidR="00114B2A" w:rsidRDefault="00B825E6">
      <w:pPr>
        <w:numPr>
          <w:ilvl w:val="1"/>
          <w:numId w:val="4"/>
        </w:numPr>
        <w:tabs>
          <w:tab w:val="left" w:pos="1000"/>
        </w:tabs>
        <w:spacing w:line="228" w:lineRule="auto"/>
        <w:ind w:left="7" w:right="20" w:firstLine="701"/>
        <w:jc w:val="both"/>
      </w:pPr>
      <w:r>
        <w:t>комплексные проверки результативности расходов, осуществляемых в рамках муниципальных программ;</w:t>
      </w:r>
    </w:p>
    <w:p w:rsidR="00114B2A" w:rsidRDefault="00114B2A">
      <w:pPr>
        <w:spacing w:line="14" w:lineRule="exact"/>
      </w:pPr>
    </w:p>
    <w:p w:rsidR="00114B2A" w:rsidRDefault="00114B2A">
      <w:pPr>
        <w:spacing w:line="14" w:lineRule="exact"/>
      </w:pPr>
    </w:p>
    <w:p w:rsidR="00114B2A" w:rsidRDefault="00B825E6">
      <w:pPr>
        <w:autoSpaceDE w:val="0"/>
        <w:ind w:firstLine="708"/>
        <w:jc w:val="both"/>
      </w:pPr>
      <w:r>
        <w:t xml:space="preserve">Предполагается продолжить работу </w:t>
      </w:r>
      <w:proofErr w:type="gramStart"/>
      <w:r>
        <w:t>по</w:t>
      </w:r>
      <w:proofErr w:type="gramEnd"/>
      <w:r>
        <w:t>:</w:t>
      </w:r>
    </w:p>
    <w:p w:rsidR="00114B2A" w:rsidRDefault="00B825E6">
      <w:pPr>
        <w:autoSpaceDE w:val="0"/>
        <w:jc w:val="both"/>
      </w:pPr>
      <w:r>
        <w:tab/>
        <w:t xml:space="preserve">- разработке методологической базы (Стандарты </w:t>
      </w:r>
      <w:r>
        <w:rPr>
          <w:rFonts w:eastAsia="Calibri"/>
        </w:rPr>
        <w:t>внешнего муниципального</w:t>
      </w:r>
      <w:r>
        <w:t xml:space="preserve"> финансового</w:t>
      </w:r>
      <w:r>
        <w:rPr>
          <w:rFonts w:eastAsia="Calibri"/>
        </w:rPr>
        <w:t xml:space="preserve"> контроля</w:t>
      </w:r>
      <w:r>
        <w:t>), с целью обеспечения единого подхода к проведению внешнего финансового контроля;</w:t>
      </w:r>
    </w:p>
    <w:p w:rsidR="00114B2A" w:rsidRDefault="00B825E6">
      <w:pPr>
        <w:jc w:val="both"/>
      </w:pPr>
      <w:r>
        <w:tab/>
        <w:t>- взаимодействию и дальнейшему развитию сотрудничества по вопросам совершенствования муниципального финансового контроля, взаимного обмена информацией и опытом с Контрольно-сче</w:t>
      </w:r>
      <w:r w:rsidR="00630855">
        <w:t>тной палатой Ростовской области.</w:t>
      </w:r>
      <w:r>
        <w:t xml:space="preserve"> </w:t>
      </w:r>
    </w:p>
    <w:p w:rsidR="009F65D2" w:rsidRPr="001F5360" w:rsidRDefault="009F65D2">
      <w:pPr>
        <w:jc w:val="both"/>
        <w:rPr>
          <w:b/>
          <w:bCs/>
          <w:color w:val="000000"/>
        </w:rPr>
      </w:pPr>
      <w:r>
        <w:tab/>
      </w:r>
      <w:r w:rsidRPr="001F5360">
        <w:rPr>
          <w:b/>
        </w:rPr>
        <w:t>В ходе встречи Президента РФ Путина В.В. с председателем Счетной палаты РФ Кудриным А.Л., которая состоялась 14.01.2020 года Президент РФ</w:t>
      </w:r>
      <w:r w:rsidR="001F5360" w:rsidRPr="001F5360">
        <w:rPr>
          <w:b/>
        </w:rPr>
        <w:t>,</w:t>
      </w:r>
      <w:r w:rsidRPr="001F5360">
        <w:rPr>
          <w:b/>
        </w:rPr>
        <w:t xml:space="preserve"> озвучил, что очень рассчитывает на то, что Счетная палата РФ</w:t>
      </w:r>
      <w:r w:rsidR="001F5360" w:rsidRPr="001F5360">
        <w:rPr>
          <w:b/>
        </w:rPr>
        <w:t xml:space="preserve"> будет шире смотреть на проблемы, которыми занимается, а именно будет заниматься еще и контролем над исполнением национальных проектов. </w:t>
      </w:r>
      <w:r w:rsidR="001F5360">
        <w:rPr>
          <w:b/>
        </w:rPr>
        <w:t xml:space="preserve">Поэтому руководствуясь вышеизложенным, КСП </w:t>
      </w:r>
      <w:proofErr w:type="spellStart"/>
      <w:r w:rsidR="001F5360">
        <w:rPr>
          <w:b/>
        </w:rPr>
        <w:t>Кагальницкого</w:t>
      </w:r>
      <w:proofErr w:type="spellEnd"/>
      <w:r w:rsidR="001F5360">
        <w:rPr>
          <w:b/>
        </w:rPr>
        <w:t xml:space="preserve"> района также б</w:t>
      </w:r>
      <w:r w:rsidR="009E0D15">
        <w:rPr>
          <w:b/>
        </w:rPr>
        <w:t xml:space="preserve">удет контролировать и проводить мониторинг </w:t>
      </w:r>
      <w:r w:rsidR="001F5360">
        <w:rPr>
          <w:b/>
        </w:rPr>
        <w:t xml:space="preserve">реализации национальных и региональных проектов на территории </w:t>
      </w:r>
      <w:proofErr w:type="spellStart"/>
      <w:r w:rsidR="001F5360">
        <w:rPr>
          <w:b/>
        </w:rPr>
        <w:t>Кагальницкого</w:t>
      </w:r>
      <w:proofErr w:type="spellEnd"/>
      <w:r w:rsidR="001F5360">
        <w:rPr>
          <w:b/>
        </w:rPr>
        <w:t xml:space="preserve"> района. </w:t>
      </w:r>
    </w:p>
    <w:p w:rsidR="00114B2A" w:rsidRDefault="00114B2A">
      <w:pPr>
        <w:tabs>
          <w:tab w:val="left" w:pos="567"/>
        </w:tabs>
        <w:jc w:val="both"/>
        <w:rPr>
          <w:bCs/>
          <w:color w:val="000000"/>
        </w:rPr>
      </w:pPr>
    </w:p>
    <w:p w:rsidR="007B7D8E" w:rsidRPr="00D545FF" w:rsidRDefault="007B7D8E" w:rsidP="00D545FF">
      <w:pPr>
        <w:tabs>
          <w:tab w:val="left" w:pos="567"/>
        </w:tabs>
        <w:jc w:val="center"/>
        <w:rPr>
          <w:b/>
          <w:bCs/>
          <w:color w:val="000000"/>
        </w:rPr>
      </w:pPr>
    </w:p>
    <w:p w:rsidR="00D545FF" w:rsidRDefault="00D545FF">
      <w:pPr>
        <w:tabs>
          <w:tab w:val="left" w:pos="567"/>
        </w:tabs>
        <w:jc w:val="both"/>
        <w:rPr>
          <w:bCs/>
          <w:color w:val="000000"/>
        </w:rPr>
      </w:pPr>
    </w:p>
    <w:p w:rsidR="00114B2A" w:rsidRDefault="00B825E6">
      <w:pPr>
        <w:tabs>
          <w:tab w:val="left" w:pos="567"/>
        </w:tabs>
        <w:jc w:val="both"/>
        <w:rPr>
          <w:bCs/>
          <w:color w:val="000000"/>
        </w:rPr>
      </w:pPr>
      <w:r>
        <w:rPr>
          <w:bCs/>
          <w:color w:val="000000"/>
        </w:rPr>
        <w:t xml:space="preserve">Председатель </w:t>
      </w:r>
    </w:p>
    <w:p w:rsidR="00630855" w:rsidRDefault="00B825E6">
      <w:pPr>
        <w:tabs>
          <w:tab w:val="left" w:pos="567"/>
        </w:tabs>
        <w:jc w:val="both"/>
        <w:rPr>
          <w:bCs/>
          <w:color w:val="000000"/>
        </w:rPr>
      </w:pPr>
      <w:r>
        <w:rPr>
          <w:bCs/>
          <w:color w:val="000000"/>
        </w:rPr>
        <w:t xml:space="preserve">Контрольно-счетной палаты </w:t>
      </w:r>
    </w:p>
    <w:p w:rsidR="00B825E6" w:rsidRDefault="00630855">
      <w:pPr>
        <w:tabs>
          <w:tab w:val="left" w:pos="567"/>
        </w:tabs>
        <w:jc w:val="both"/>
      </w:pPr>
      <w:proofErr w:type="spellStart"/>
      <w:r>
        <w:rPr>
          <w:bCs/>
          <w:color w:val="000000"/>
        </w:rPr>
        <w:t>Кагальницкого</w:t>
      </w:r>
      <w:proofErr w:type="spellEnd"/>
      <w:r>
        <w:rPr>
          <w:bCs/>
          <w:color w:val="000000"/>
        </w:rPr>
        <w:t xml:space="preserve"> района                                                       </w:t>
      </w:r>
      <w:r w:rsidR="00ED1F7B">
        <w:rPr>
          <w:bCs/>
          <w:color w:val="000000"/>
        </w:rPr>
        <w:t xml:space="preserve">         </w:t>
      </w:r>
      <w:r>
        <w:rPr>
          <w:bCs/>
          <w:color w:val="000000"/>
        </w:rPr>
        <w:t xml:space="preserve">    Н.В. </w:t>
      </w:r>
      <w:proofErr w:type="spellStart"/>
      <w:r>
        <w:rPr>
          <w:bCs/>
          <w:color w:val="000000"/>
        </w:rPr>
        <w:t>Плешкань</w:t>
      </w:r>
      <w:proofErr w:type="spellEnd"/>
    </w:p>
    <w:sectPr w:rsidR="00B825E6" w:rsidSect="00114B2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851" w:left="1701" w:header="720" w:footer="709" w:gutter="0"/>
      <w:cols w:space="720"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EDF" w:rsidRDefault="00126EDF">
      <w:r>
        <w:separator/>
      </w:r>
    </w:p>
  </w:endnote>
  <w:endnote w:type="continuationSeparator" w:id="0">
    <w:p w:rsidR="00126EDF" w:rsidRDefault="00126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2A" w:rsidRDefault="00114B2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2A" w:rsidRDefault="00E7548E">
    <w:pPr>
      <w:pStyle w:val="af1"/>
      <w:jc w:val="right"/>
    </w:pPr>
    <w:r>
      <w:fldChar w:fldCharType="begin"/>
    </w:r>
    <w:r w:rsidR="00B825E6">
      <w:instrText xml:space="preserve"> PAGE </w:instrText>
    </w:r>
    <w:r>
      <w:fldChar w:fldCharType="separate"/>
    </w:r>
    <w:r w:rsidR="009E0D15">
      <w:rPr>
        <w:noProof/>
      </w:rPr>
      <w:t>22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2A" w:rsidRDefault="00114B2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EDF" w:rsidRDefault="00126EDF">
      <w:r>
        <w:separator/>
      </w:r>
    </w:p>
  </w:footnote>
  <w:footnote w:type="continuationSeparator" w:id="0">
    <w:p w:rsidR="00126EDF" w:rsidRDefault="00126E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2A" w:rsidRDefault="00114B2A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2A" w:rsidRDefault="00114B2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Symbol" w:hint="default"/>
        <w:sz w:val="24"/>
        <w:szCs w:val="28"/>
        <w:shd w:val="clear" w:color="auto" w:fill="FFFFFF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</w:rPr>
    </w:lvl>
    <w:lvl w:ilvl="1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 w:hint="default"/>
        <w:sz w:val="24"/>
        <w:szCs w:val="28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 w:hint="default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8"/>
        <w:szCs w:val="28"/>
        <w:shd w:val="clear" w:color="auto" w:fill="FFFFFF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  <w:lvl w:ilvl="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  <w:lvl w:ilvl="5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  <w:lvl w:ilvl="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  <w:lvl w:ilvl="7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  <w:lvl w:ilvl="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pacing w:val="-5"/>
        <w:sz w:val="28"/>
        <w:szCs w:val="28"/>
        <w:shd w:val="clear" w:color="auto" w:fill="auto"/>
        <w:lang w:val="ru-RU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  <w:color w:val="00000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2"/>
        <w:szCs w:val="22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kern w:val="1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kern w:val="1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kern w:val="1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kern w:val="1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kern w:val="1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kern w:val="1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kern w:val="1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kern w:val="1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kern w:val="1"/>
      </w:r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5A03FCF"/>
    <w:multiLevelType w:val="hybridMultilevel"/>
    <w:tmpl w:val="7050475E"/>
    <w:lvl w:ilvl="0" w:tplc="74E85D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D3938D2"/>
    <w:multiLevelType w:val="hybridMultilevel"/>
    <w:tmpl w:val="2A78C5EE"/>
    <w:lvl w:ilvl="0" w:tplc="D5EEC5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8B6"/>
    <w:rsid w:val="00007F0C"/>
    <w:rsid w:val="00061BD8"/>
    <w:rsid w:val="0008104C"/>
    <w:rsid w:val="00084E23"/>
    <w:rsid w:val="000E212B"/>
    <w:rsid w:val="001030C9"/>
    <w:rsid w:val="00114B2A"/>
    <w:rsid w:val="00126EDF"/>
    <w:rsid w:val="001B313D"/>
    <w:rsid w:val="001F5360"/>
    <w:rsid w:val="00206CA0"/>
    <w:rsid w:val="002423C9"/>
    <w:rsid w:val="00283811"/>
    <w:rsid w:val="002C7403"/>
    <w:rsid w:val="002F0DAC"/>
    <w:rsid w:val="003C0DFE"/>
    <w:rsid w:val="003D5FFF"/>
    <w:rsid w:val="00463C19"/>
    <w:rsid w:val="00467D9F"/>
    <w:rsid w:val="00475E6E"/>
    <w:rsid w:val="00491A13"/>
    <w:rsid w:val="00531DC7"/>
    <w:rsid w:val="00537DE1"/>
    <w:rsid w:val="0059273E"/>
    <w:rsid w:val="0059535A"/>
    <w:rsid w:val="005B0703"/>
    <w:rsid w:val="005D0519"/>
    <w:rsid w:val="00630855"/>
    <w:rsid w:val="00650D68"/>
    <w:rsid w:val="00654947"/>
    <w:rsid w:val="00655EFC"/>
    <w:rsid w:val="0066410B"/>
    <w:rsid w:val="007B7D8E"/>
    <w:rsid w:val="007D08B6"/>
    <w:rsid w:val="008257BB"/>
    <w:rsid w:val="0082708B"/>
    <w:rsid w:val="00827EAD"/>
    <w:rsid w:val="00893569"/>
    <w:rsid w:val="008B5D8F"/>
    <w:rsid w:val="008E2FFA"/>
    <w:rsid w:val="00965C2C"/>
    <w:rsid w:val="00980E8F"/>
    <w:rsid w:val="009A447A"/>
    <w:rsid w:val="009E0D15"/>
    <w:rsid w:val="009F65D2"/>
    <w:rsid w:val="00A55692"/>
    <w:rsid w:val="00AA0A54"/>
    <w:rsid w:val="00AB71DD"/>
    <w:rsid w:val="00B825E6"/>
    <w:rsid w:val="00BC7C86"/>
    <w:rsid w:val="00D26CCB"/>
    <w:rsid w:val="00D34899"/>
    <w:rsid w:val="00D545FF"/>
    <w:rsid w:val="00DC40D0"/>
    <w:rsid w:val="00DD1A3C"/>
    <w:rsid w:val="00E2642E"/>
    <w:rsid w:val="00E42AE8"/>
    <w:rsid w:val="00E7548E"/>
    <w:rsid w:val="00EA41FC"/>
    <w:rsid w:val="00ED1F7B"/>
    <w:rsid w:val="00EE67D5"/>
    <w:rsid w:val="00FF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2A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114B2A"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qFormat/>
    <w:rsid w:val="00114B2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14B2A"/>
    <w:rPr>
      <w:rFonts w:ascii="Symbol" w:hAnsi="Symbol" w:cs="Symbol" w:hint="default"/>
    </w:rPr>
  </w:style>
  <w:style w:type="character" w:customStyle="1" w:styleId="WW8Num1z1">
    <w:name w:val="WW8Num1z1"/>
    <w:rsid w:val="00114B2A"/>
    <w:rPr>
      <w:rFonts w:ascii="Courier New" w:hAnsi="Courier New" w:cs="Courier New" w:hint="default"/>
    </w:rPr>
  </w:style>
  <w:style w:type="character" w:customStyle="1" w:styleId="WW8Num1z2">
    <w:name w:val="WW8Num1z2"/>
    <w:rsid w:val="00114B2A"/>
    <w:rPr>
      <w:rFonts w:ascii="Wingdings" w:hAnsi="Wingdings" w:cs="Wingdings" w:hint="default"/>
    </w:rPr>
  </w:style>
  <w:style w:type="character" w:customStyle="1" w:styleId="WW8Num1z3">
    <w:name w:val="WW8Num1z3"/>
    <w:rsid w:val="00114B2A"/>
  </w:style>
  <w:style w:type="character" w:customStyle="1" w:styleId="WW8Num1z4">
    <w:name w:val="WW8Num1z4"/>
    <w:rsid w:val="00114B2A"/>
  </w:style>
  <w:style w:type="character" w:customStyle="1" w:styleId="WW8Num1z5">
    <w:name w:val="WW8Num1z5"/>
    <w:rsid w:val="00114B2A"/>
  </w:style>
  <w:style w:type="character" w:customStyle="1" w:styleId="WW8Num1z6">
    <w:name w:val="WW8Num1z6"/>
    <w:rsid w:val="00114B2A"/>
  </w:style>
  <w:style w:type="character" w:customStyle="1" w:styleId="WW8Num1z7">
    <w:name w:val="WW8Num1z7"/>
    <w:rsid w:val="00114B2A"/>
  </w:style>
  <w:style w:type="character" w:customStyle="1" w:styleId="WW8Num1z8">
    <w:name w:val="WW8Num1z8"/>
    <w:rsid w:val="00114B2A"/>
  </w:style>
  <w:style w:type="character" w:customStyle="1" w:styleId="WW8Num2z0">
    <w:name w:val="WW8Num2z0"/>
    <w:rsid w:val="00114B2A"/>
    <w:rPr>
      <w:rFonts w:ascii="Symbol" w:eastAsia="Times New Roman" w:hAnsi="Symbol" w:cs="Symbol" w:hint="default"/>
      <w:sz w:val="24"/>
      <w:szCs w:val="28"/>
      <w:shd w:val="clear" w:color="auto" w:fill="FFFFFF"/>
    </w:rPr>
  </w:style>
  <w:style w:type="character" w:customStyle="1" w:styleId="WW8Num3z0">
    <w:name w:val="WW8Num3z0"/>
    <w:rsid w:val="00114B2A"/>
    <w:rPr>
      <w:rFonts w:ascii="Symbol" w:hAnsi="Symbol" w:cs="Symbol" w:hint="default"/>
    </w:rPr>
  </w:style>
  <w:style w:type="character" w:customStyle="1" w:styleId="WW8Num3z1">
    <w:name w:val="WW8Num3z1"/>
    <w:rsid w:val="00114B2A"/>
    <w:rPr>
      <w:rFonts w:ascii="Courier New" w:eastAsia="Times New Roman" w:hAnsi="Courier New" w:cs="Courier New" w:hint="default"/>
      <w:sz w:val="24"/>
      <w:szCs w:val="28"/>
    </w:rPr>
  </w:style>
  <w:style w:type="character" w:customStyle="1" w:styleId="WW8Num4z0">
    <w:name w:val="WW8Num4z0"/>
    <w:rsid w:val="00114B2A"/>
    <w:rPr>
      <w:rFonts w:ascii="Symbol" w:eastAsia="Times New Roman" w:hAnsi="Symbol" w:cs="Symbol" w:hint="default"/>
      <w:sz w:val="28"/>
      <w:szCs w:val="28"/>
    </w:rPr>
  </w:style>
  <w:style w:type="character" w:customStyle="1" w:styleId="WW8Num5z0">
    <w:name w:val="WW8Num5z0"/>
    <w:rsid w:val="00114B2A"/>
    <w:rPr>
      <w:rFonts w:ascii="Symbol" w:hAnsi="Symbol" w:cs="Symbol" w:hint="default"/>
      <w:sz w:val="28"/>
      <w:szCs w:val="28"/>
      <w:shd w:val="clear" w:color="auto" w:fill="FFFFFF"/>
    </w:rPr>
  </w:style>
  <w:style w:type="character" w:customStyle="1" w:styleId="WW8Num6z0">
    <w:name w:val="WW8Num6z0"/>
    <w:rsid w:val="00114B2A"/>
    <w:rPr>
      <w:rFonts w:ascii="Symbol" w:hAnsi="Symbol" w:cs="OpenSymbol"/>
      <w:spacing w:val="-5"/>
      <w:sz w:val="28"/>
      <w:szCs w:val="28"/>
      <w:shd w:val="clear" w:color="auto" w:fill="auto"/>
      <w:lang w:val="ru-RU"/>
    </w:rPr>
  </w:style>
  <w:style w:type="character" w:customStyle="1" w:styleId="WW8Num7z0">
    <w:name w:val="WW8Num7z0"/>
    <w:rsid w:val="00114B2A"/>
    <w:rPr>
      <w:color w:val="000000"/>
    </w:rPr>
  </w:style>
  <w:style w:type="character" w:customStyle="1" w:styleId="WW8Num8z0">
    <w:name w:val="WW8Num8z0"/>
    <w:rsid w:val="00114B2A"/>
    <w:rPr>
      <w:rFonts w:cs="Times New Roman"/>
      <w:sz w:val="22"/>
      <w:szCs w:val="22"/>
    </w:rPr>
  </w:style>
  <w:style w:type="character" w:customStyle="1" w:styleId="WW8Num9z0">
    <w:name w:val="WW8Num9z0"/>
    <w:rsid w:val="00114B2A"/>
  </w:style>
  <w:style w:type="character" w:customStyle="1" w:styleId="WW8Num10z0">
    <w:name w:val="WW8Num10z0"/>
    <w:rsid w:val="00114B2A"/>
    <w:rPr>
      <w:rFonts w:ascii="Symbol" w:hAnsi="Symbol" w:cs="OpenSymbol"/>
      <w:kern w:val="1"/>
    </w:rPr>
  </w:style>
  <w:style w:type="character" w:customStyle="1" w:styleId="WW8Num9z1">
    <w:name w:val="WW8Num9z1"/>
    <w:rsid w:val="00114B2A"/>
  </w:style>
  <w:style w:type="character" w:customStyle="1" w:styleId="WW8Num9z2">
    <w:name w:val="WW8Num9z2"/>
    <w:rsid w:val="00114B2A"/>
  </w:style>
  <w:style w:type="character" w:customStyle="1" w:styleId="WW8Num9z3">
    <w:name w:val="WW8Num9z3"/>
    <w:rsid w:val="00114B2A"/>
  </w:style>
  <w:style w:type="character" w:customStyle="1" w:styleId="WW8Num9z4">
    <w:name w:val="WW8Num9z4"/>
    <w:rsid w:val="00114B2A"/>
  </w:style>
  <w:style w:type="character" w:customStyle="1" w:styleId="WW8Num9z5">
    <w:name w:val="WW8Num9z5"/>
    <w:rsid w:val="00114B2A"/>
  </w:style>
  <w:style w:type="character" w:customStyle="1" w:styleId="WW8Num9z6">
    <w:name w:val="WW8Num9z6"/>
    <w:rsid w:val="00114B2A"/>
  </w:style>
  <w:style w:type="character" w:customStyle="1" w:styleId="WW8Num9z7">
    <w:name w:val="WW8Num9z7"/>
    <w:rsid w:val="00114B2A"/>
  </w:style>
  <w:style w:type="character" w:customStyle="1" w:styleId="WW8Num9z8">
    <w:name w:val="WW8Num9z8"/>
    <w:rsid w:val="00114B2A"/>
  </w:style>
  <w:style w:type="character" w:customStyle="1" w:styleId="WW8Num11z0">
    <w:name w:val="WW8Num11z0"/>
    <w:rsid w:val="00114B2A"/>
    <w:rPr>
      <w:rFonts w:ascii="Symbol" w:hAnsi="Symbol" w:cs="OpenSymbol"/>
      <w:kern w:val="1"/>
    </w:rPr>
  </w:style>
  <w:style w:type="character" w:customStyle="1" w:styleId="WW8Num2z1">
    <w:name w:val="WW8Num2z1"/>
    <w:rsid w:val="00114B2A"/>
    <w:rPr>
      <w:rFonts w:ascii="Courier New" w:hAnsi="Courier New" w:cs="Courier New" w:hint="default"/>
    </w:rPr>
  </w:style>
  <w:style w:type="character" w:customStyle="1" w:styleId="WW8Num2z2">
    <w:name w:val="WW8Num2z2"/>
    <w:rsid w:val="00114B2A"/>
    <w:rPr>
      <w:rFonts w:ascii="Wingdings" w:hAnsi="Wingdings" w:cs="Wingdings" w:hint="default"/>
    </w:rPr>
  </w:style>
  <w:style w:type="character" w:customStyle="1" w:styleId="WW8Num3z2">
    <w:name w:val="WW8Num3z2"/>
    <w:rsid w:val="00114B2A"/>
    <w:rPr>
      <w:rFonts w:ascii="Wingdings" w:hAnsi="Wingdings" w:cs="Wingdings" w:hint="default"/>
    </w:rPr>
  </w:style>
  <w:style w:type="character" w:customStyle="1" w:styleId="WW8Num4z1">
    <w:name w:val="WW8Num4z1"/>
    <w:rsid w:val="00114B2A"/>
    <w:rPr>
      <w:rFonts w:ascii="Courier New" w:hAnsi="Courier New" w:cs="Courier New" w:hint="default"/>
    </w:rPr>
  </w:style>
  <w:style w:type="character" w:customStyle="1" w:styleId="WW8Num4z2">
    <w:name w:val="WW8Num4z2"/>
    <w:rsid w:val="00114B2A"/>
    <w:rPr>
      <w:rFonts w:ascii="Wingdings" w:hAnsi="Wingdings" w:cs="Wingdings" w:hint="default"/>
    </w:rPr>
  </w:style>
  <w:style w:type="character" w:customStyle="1" w:styleId="WW8Num5z1">
    <w:name w:val="WW8Num5z1"/>
    <w:rsid w:val="00114B2A"/>
    <w:rPr>
      <w:rFonts w:ascii="Courier New" w:hAnsi="Courier New" w:cs="Courier New" w:hint="default"/>
    </w:rPr>
  </w:style>
  <w:style w:type="character" w:customStyle="1" w:styleId="WW8Num5z2">
    <w:name w:val="WW8Num5z2"/>
    <w:rsid w:val="00114B2A"/>
    <w:rPr>
      <w:rFonts w:ascii="Wingdings" w:hAnsi="Wingdings" w:cs="Wingdings" w:hint="default"/>
    </w:rPr>
  </w:style>
  <w:style w:type="character" w:customStyle="1" w:styleId="10">
    <w:name w:val="Основной шрифт абзаца1"/>
    <w:rsid w:val="00114B2A"/>
  </w:style>
  <w:style w:type="character" w:customStyle="1" w:styleId="a3">
    <w:name w:val="Текст выноски Знак"/>
    <w:rsid w:val="00114B2A"/>
    <w:rPr>
      <w:rFonts w:ascii="Tahoma" w:eastAsia="Times New Roman" w:hAnsi="Tahoma" w:cs="Tahoma"/>
      <w:sz w:val="16"/>
      <w:szCs w:val="16"/>
    </w:rPr>
  </w:style>
  <w:style w:type="character" w:customStyle="1" w:styleId="3">
    <w:name w:val="Основной текст 3 Знак"/>
    <w:rsid w:val="00114B2A"/>
    <w:rPr>
      <w:rFonts w:ascii="Times New Roman" w:eastAsia="Times New Roman" w:hAnsi="Times New Roman" w:cs="Times New Roman"/>
      <w:sz w:val="16"/>
      <w:szCs w:val="16"/>
    </w:rPr>
  </w:style>
  <w:style w:type="character" w:customStyle="1" w:styleId="a4">
    <w:name w:val="Основной текст Знак"/>
    <w:rsid w:val="00114B2A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rsid w:val="00114B2A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rsid w:val="00114B2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6">
    <w:name w:val="Верхний колонтитул Знак"/>
    <w:rsid w:val="00114B2A"/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rsid w:val="00114B2A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rsid w:val="00114B2A"/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Заголовок 1 Знак"/>
    <w:rsid w:val="00114B2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Основной текст с отступом 3 Знак"/>
    <w:rsid w:val="00114B2A"/>
    <w:rPr>
      <w:rFonts w:ascii="Times New Roman" w:eastAsia="Times New Roman" w:hAnsi="Times New Roman" w:cs="Times New Roman"/>
      <w:sz w:val="16"/>
      <w:szCs w:val="16"/>
    </w:rPr>
  </w:style>
  <w:style w:type="character" w:styleId="a8">
    <w:name w:val="Hyperlink"/>
    <w:rsid w:val="00114B2A"/>
    <w:rPr>
      <w:color w:val="0000FF"/>
      <w:u w:val="single"/>
    </w:rPr>
  </w:style>
  <w:style w:type="character" w:customStyle="1" w:styleId="WW8Num7z1">
    <w:name w:val="WW8Num7z1"/>
    <w:rsid w:val="00114B2A"/>
  </w:style>
  <w:style w:type="character" w:customStyle="1" w:styleId="WW8Num7z2">
    <w:name w:val="WW8Num7z2"/>
    <w:rsid w:val="00114B2A"/>
  </w:style>
  <w:style w:type="character" w:customStyle="1" w:styleId="WW8Num7z3">
    <w:name w:val="WW8Num7z3"/>
    <w:rsid w:val="00114B2A"/>
  </w:style>
  <w:style w:type="character" w:customStyle="1" w:styleId="WW8Num7z4">
    <w:name w:val="WW8Num7z4"/>
    <w:rsid w:val="00114B2A"/>
  </w:style>
  <w:style w:type="character" w:customStyle="1" w:styleId="WW8Num7z5">
    <w:name w:val="WW8Num7z5"/>
    <w:rsid w:val="00114B2A"/>
  </w:style>
  <w:style w:type="character" w:customStyle="1" w:styleId="WW8Num7z6">
    <w:name w:val="WW8Num7z6"/>
    <w:rsid w:val="00114B2A"/>
  </w:style>
  <w:style w:type="character" w:customStyle="1" w:styleId="WW8Num7z7">
    <w:name w:val="WW8Num7z7"/>
    <w:rsid w:val="00114B2A"/>
  </w:style>
  <w:style w:type="character" w:customStyle="1" w:styleId="WW8Num7z8">
    <w:name w:val="WW8Num7z8"/>
    <w:rsid w:val="00114B2A"/>
  </w:style>
  <w:style w:type="character" w:customStyle="1" w:styleId="WW8Num8z1">
    <w:name w:val="WW8Num8z1"/>
    <w:rsid w:val="00114B2A"/>
    <w:rPr>
      <w:rFonts w:ascii="Times New Roman" w:eastAsia="Times New Roman" w:hAnsi="Times New Roman" w:cs="Times New Roman"/>
      <w:sz w:val="24"/>
    </w:rPr>
  </w:style>
  <w:style w:type="character" w:customStyle="1" w:styleId="WW8Num8z2">
    <w:name w:val="WW8Num8z2"/>
    <w:rsid w:val="00114B2A"/>
  </w:style>
  <w:style w:type="character" w:customStyle="1" w:styleId="WW8Num8z3">
    <w:name w:val="WW8Num8z3"/>
    <w:rsid w:val="00114B2A"/>
  </w:style>
  <w:style w:type="character" w:customStyle="1" w:styleId="WW8Num8z4">
    <w:name w:val="WW8Num8z4"/>
    <w:rsid w:val="00114B2A"/>
  </w:style>
  <w:style w:type="character" w:customStyle="1" w:styleId="WW8Num8z5">
    <w:name w:val="WW8Num8z5"/>
    <w:rsid w:val="00114B2A"/>
  </w:style>
  <w:style w:type="character" w:customStyle="1" w:styleId="WW8Num8z6">
    <w:name w:val="WW8Num8z6"/>
    <w:rsid w:val="00114B2A"/>
  </w:style>
  <w:style w:type="character" w:customStyle="1" w:styleId="WW8Num8z7">
    <w:name w:val="WW8Num8z7"/>
    <w:rsid w:val="00114B2A"/>
  </w:style>
  <w:style w:type="character" w:customStyle="1" w:styleId="WW8Num8z8">
    <w:name w:val="WW8Num8z8"/>
    <w:rsid w:val="00114B2A"/>
  </w:style>
  <w:style w:type="character" w:customStyle="1" w:styleId="WW8Num60z0">
    <w:name w:val="WW8Num60z0"/>
    <w:rsid w:val="00114B2A"/>
  </w:style>
  <w:style w:type="character" w:customStyle="1" w:styleId="WW8Num60z1">
    <w:name w:val="WW8Num60z1"/>
    <w:rsid w:val="00114B2A"/>
  </w:style>
  <w:style w:type="character" w:customStyle="1" w:styleId="WW8Num60z2">
    <w:name w:val="WW8Num60z2"/>
    <w:rsid w:val="00114B2A"/>
  </w:style>
  <w:style w:type="character" w:customStyle="1" w:styleId="WW8Num60z3">
    <w:name w:val="WW8Num60z3"/>
    <w:rsid w:val="00114B2A"/>
  </w:style>
  <w:style w:type="character" w:customStyle="1" w:styleId="WW8Num60z4">
    <w:name w:val="WW8Num60z4"/>
    <w:rsid w:val="00114B2A"/>
  </w:style>
  <w:style w:type="character" w:customStyle="1" w:styleId="WW8Num60z5">
    <w:name w:val="WW8Num60z5"/>
    <w:rsid w:val="00114B2A"/>
  </w:style>
  <w:style w:type="character" w:customStyle="1" w:styleId="WW8Num60z6">
    <w:name w:val="WW8Num60z6"/>
    <w:rsid w:val="00114B2A"/>
  </w:style>
  <w:style w:type="character" w:customStyle="1" w:styleId="WW8Num60z7">
    <w:name w:val="WW8Num60z7"/>
    <w:rsid w:val="00114B2A"/>
  </w:style>
  <w:style w:type="character" w:customStyle="1" w:styleId="WW8Num60z8">
    <w:name w:val="WW8Num60z8"/>
    <w:rsid w:val="00114B2A"/>
  </w:style>
  <w:style w:type="character" w:customStyle="1" w:styleId="a9">
    <w:name w:val="Символ нумерации"/>
    <w:rsid w:val="00114B2A"/>
  </w:style>
  <w:style w:type="character" w:customStyle="1" w:styleId="aa">
    <w:name w:val="Маркеры списка"/>
    <w:rsid w:val="00114B2A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b"/>
    <w:rsid w:val="00114B2A"/>
    <w:pPr>
      <w:keepNext/>
      <w:spacing w:before="240" w:after="120"/>
    </w:pPr>
    <w:rPr>
      <w:rFonts w:ascii="Arial" w:eastAsia="Microsoft YaHei" w:hAnsi="Arial" w:cs="Mangal"/>
    </w:rPr>
  </w:style>
  <w:style w:type="paragraph" w:styleId="ab">
    <w:name w:val="Body Text"/>
    <w:basedOn w:val="a"/>
    <w:rsid w:val="00114B2A"/>
    <w:pPr>
      <w:spacing w:after="120"/>
    </w:pPr>
  </w:style>
  <w:style w:type="paragraph" w:styleId="ac">
    <w:name w:val="List"/>
    <w:basedOn w:val="ab"/>
    <w:rsid w:val="00114B2A"/>
    <w:rPr>
      <w:rFonts w:cs="Mangal"/>
    </w:rPr>
  </w:style>
  <w:style w:type="paragraph" w:customStyle="1" w:styleId="13">
    <w:name w:val="Название1"/>
    <w:basedOn w:val="a"/>
    <w:rsid w:val="00114B2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14B2A"/>
    <w:pPr>
      <w:suppressLineNumbers/>
    </w:pPr>
    <w:rPr>
      <w:rFonts w:cs="Mangal"/>
    </w:rPr>
  </w:style>
  <w:style w:type="paragraph" w:styleId="ad">
    <w:name w:val="Balloon Text"/>
    <w:basedOn w:val="a"/>
    <w:rsid w:val="00114B2A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114B2A"/>
    <w:pPr>
      <w:spacing w:after="120"/>
    </w:pPr>
    <w:rPr>
      <w:sz w:val="16"/>
      <w:szCs w:val="16"/>
    </w:rPr>
  </w:style>
  <w:style w:type="paragraph" w:styleId="ae">
    <w:name w:val="Body Text Indent"/>
    <w:basedOn w:val="a"/>
    <w:rsid w:val="00114B2A"/>
    <w:pPr>
      <w:spacing w:after="120"/>
      <w:ind w:left="283"/>
    </w:pPr>
  </w:style>
  <w:style w:type="paragraph" w:customStyle="1" w:styleId="af">
    <w:name w:val="Заголовок статьи"/>
    <w:basedOn w:val="a"/>
    <w:next w:val="a"/>
    <w:rsid w:val="00114B2A"/>
    <w:pPr>
      <w:widowControl w:val="0"/>
      <w:autoSpaceDE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header"/>
    <w:basedOn w:val="a"/>
    <w:rsid w:val="00114B2A"/>
  </w:style>
  <w:style w:type="paragraph" w:styleId="af1">
    <w:name w:val="footer"/>
    <w:basedOn w:val="a"/>
    <w:rsid w:val="00114B2A"/>
  </w:style>
  <w:style w:type="paragraph" w:styleId="af2">
    <w:name w:val="List Paragraph"/>
    <w:basedOn w:val="a"/>
    <w:uiPriority w:val="34"/>
    <w:qFormat/>
    <w:rsid w:val="00114B2A"/>
    <w:pPr>
      <w:ind w:left="720"/>
    </w:pPr>
  </w:style>
  <w:style w:type="paragraph" w:customStyle="1" w:styleId="210">
    <w:name w:val="Основной текст 21"/>
    <w:basedOn w:val="a"/>
    <w:rsid w:val="00114B2A"/>
    <w:pPr>
      <w:spacing w:after="120" w:line="480" w:lineRule="auto"/>
    </w:pPr>
  </w:style>
  <w:style w:type="paragraph" w:customStyle="1" w:styleId="ConsPlusNormal">
    <w:name w:val="ConsPlusNormal"/>
    <w:rsid w:val="00114B2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Документ"/>
    <w:basedOn w:val="a"/>
    <w:rsid w:val="00114B2A"/>
    <w:pPr>
      <w:spacing w:line="360" w:lineRule="auto"/>
      <w:ind w:firstLine="709"/>
      <w:jc w:val="both"/>
    </w:pPr>
    <w:rPr>
      <w:szCs w:val="20"/>
    </w:rPr>
  </w:style>
  <w:style w:type="paragraph" w:customStyle="1" w:styleId="211">
    <w:name w:val="Основной текст с отступом 21"/>
    <w:basedOn w:val="a"/>
    <w:rsid w:val="00114B2A"/>
    <w:pPr>
      <w:ind w:firstLine="720"/>
      <w:jc w:val="both"/>
    </w:pPr>
    <w:rPr>
      <w:szCs w:val="20"/>
    </w:rPr>
  </w:style>
  <w:style w:type="paragraph" w:customStyle="1" w:styleId="310">
    <w:name w:val="Основной текст с отступом 31"/>
    <w:basedOn w:val="a"/>
    <w:rsid w:val="00114B2A"/>
    <w:pPr>
      <w:spacing w:after="120"/>
      <w:ind w:left="283"/>
    </w:pPr>
    <w:rPr>
      <w:sz w:val="16"/>
      <w:szCs w:val="16"/>
    </w:rPr>
  </w:style>
  <w:style w:type="paragraph" w:customStyle="1" w:styleId="NormalANX">
    <w:name w:val="NormalANX"/>
    <w:basedOn w:val="a"/>
    <w:rsid w:val="00114B2A"/>
    <w:pPr>
      <w:spacing w:before="240" w:after="240" w:line="360" w:lineRule="auto"/>
      <w:ind w:firstLine="720"/>
      <w:jc w:val="both"/>
    </w:pPr>
    <w:rPr>
      <w:szCs w:val="20"/>
    </w:rPr>
  </w:style>
  <w:style w:type="paragraph" w:customStyle="1" w:styleId="Default">
    <w:name w:val="Default"/>
    <w:rsid w:val="00114B2A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5">
    <w:name w:val="Знак1"/>
    <w:basedOn w:val="a"/>
    <w:rsid w:val="00114B2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4">
    <w:name w:val="Содержимое таблицы"/>
    <w:basedOn w:val="a"/>
    <w:rsid w:val="00114B2A"/>
    <w:pPr>
      <w:suppressLineNumbers/>
    </w:pPr>
  </w:style>
  <w:style w:type="paragraph" w:customStyle="1" w:styleId="af5">
    <w:name w:val="Заголовок таблицы"/>
    <w:basedOn w:val="af4"/>
    <w:rsid w:val="00114B2A"/>
    <w:pPr>
      <w:jc w:val="center"/>
    </w:pPr>
    <w:rPr>
      <w:b/>
      <w:bCs/>
    </w:rPr>
  </w:style>
  <w:style w:type="paragraph" w:customStyle="1" w:styleId="ConsPlusNonformat">
    <w:name w:val="ConsPlusNonformat"/>
    <w:rsid w:val="006308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D545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BB6F3B24E2CB04E46B348F85B01DDF29CE9316ED7EC5DEC3EE674957J1nCM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BAB72-4DD3-4D36-A7B4-F3D7F953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25</Pages>
  <Words>9468</Words>
  <Characters>53973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 Андреев</dc:creator>
  <cp:lastModifiedBy>111</cp:lastModifiedBy>
  <cp:revision>15</cp:revision>
  <cp:lastPrinted>2017-01-13T12:21:00Z</cp:lastPrinted>
  <dcterms:created xsi:type="dcterms:W3CDTF">2020-01-14T08:45:00Z</dcterms:created>
  <dcterms:modified xsi:type="dcterms:W3CDTF">2020-01-15T12:24:00Z</dcterms:modified>
</cp:coreProperties>
</file>